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37" w:rsidRDefault="005E4737" w:rsidP="005E4737">
      <w:pPr>
        <w:jc w:val="both"/>
        <w:rPr>
          <w:b/>
        </w:rPr>
      </w:pPr>
      <w:r>
        <w:rPr>
          <w:b/>
        </w:rPr>
        <w:t xml:space="preserve">1.7. Условия обучения и воспитания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с ограниченными возможностями здоровья и инвалидностью</w:t>
      </w:r>
    </w:p>
    <w:p w:rsidR="005E4737" w:rsidRDefault="005E4737" w:rsidP="005E4737">
      <w:pPr>
        <w:ind w:firstLine="360"/>
        <w:jc w:val="both"/>
      </w:pPr>
      <w:r>
        <w:t xml:space="preserve">Ежегодно специалисты детского сада отмечают тенденцию усложнения (утяжеления) структуры дефекта детей с задержкой психического развития (увеличение числа детей с расстройствами аутистического спектра, сопутствующими заболеваниями). У таких детей первичная задержка психического развития приводит к развитию эмоциональных и социально-личностных девиаций вторичного характера. </w:t>
      </w:r>
      <w:r>
        <w:tab/>
      </w:r>
      <w:proofErr w:type="gramStart"/>
      <w:r>
        <w:t>Это дети с неблагополучным анамнезом, с осложнены вариантом ЗПР церебрально-органического генеза.</w:t>
      </w:r>
      <w:proofErr w:type="gramEnd"/>
      <w:r>
        <w:t xml:space="preserve"> У большинства детей, посещающих группы </w:t>
      </w:r>
      <w:r>
        <w:rPr>
          <w:lang w:val="en-US"/>
        </w:rPr>
        <w:t>VII</w:t>
      </w:r>
      <w:r>
        <w:t xml:space="preserve"> вида отмечаются неврологические синдромы:</w:t>
      </w:r>
    </w:p>
    <w:p w:rsidR="005E4737" w:rsidRDefault="005E4737" w:rsidP="005E4737">
      <w:pPr>
        <w:numPr>
          <w:ilvl w:val="0"/>
          <w:numId w:val="1"/>
        </w:numPr>
        <w:jc w:val="both"/>
      </w:pPr>
      <w:proofErr w:type="spellStart"/>
      <w:r>
        <w:t>Гипертензионно-гидроцефальный</w:t>
      </w:r>
      <w:proofErr w:type="spellEnd"/>
      <w:r>
        <w:t>;</w:t>
      </w:r>
    </w:p>
    <w:p w:rsidR="005E4737" w:rsidRDefault="005E4737" w:rsidP="005E4737">
      <w:pPr>
        <w:numPr>
          <w:ilvl w:val="0"/>
          <w:numId w:val="1"/>
        </w:numPr>
        <w:jc w:val="both"/>
      </w:pPr>
      <w:proofErr w:type="spellStart"/>
      <w:r>
        <w:t>Церебрастенический</w:t>
      </w:r>
      <w:proofErr w:type="spellEnd"/>
      <w:r>
        <w:t xml:space="preserve"> синдром;</w:t>
      </w:r>
    </w:p>
    <w:p w:rsidR="005E4737" w:rsidRDefault="005E4737" w:rsidP="005E4737">
      <w:pPr>
        <w:numPr>
          <w:ilvl w:val="0"/>
          <w:numId w:val="1"/>
        </w:numPr>
        <w:jc w:val="both"/>
      </w:pPr>
      <w:r>
        <w:t>Синдромы двигательных расстройств;</w:t>
      </w:r>
    </w:p>
    <w:p w:rsidR="005E4737" w:rsidRDefault="005E4737" w:rsidP="005E4737">
      <w:pPr>
        <w:numPr>
          <w:ilvl w:val="0"/>
          <w:numId w:val="1"/>
        </w:numPr>
        <w:jc w:val="both"/>
      </w:pPr>
      <w:proofErr w:type="spellStart"/>
      <w:r>
        <w:t>Неврозоподобные</w:t>
      </w:r>
      <w:proofErr w:type="spellEnd"/>
      <w:r>
        <w:t xml:space="preserve"> синдромы.</w:t>
      </w:r>
    </w:p>
    <w:p w:rsidR="005E4737" w:rsidRDefault="005E4737" w:rsidP="005E4737">
      <w:pPr>
        <w:jc w:val="both"/>
      </w:pPr>
      <w:r>
        <w:tab/>
        <w:t xml:space="preserve">Многие дети характеризуются общей моторной неловкостью, они с трудом переключаются с одного вида движений на другой. Для многих из них характерны нарушения общего и орального </w:t>
      </w:r>
      <w:proofErr w:type="spellStart"/>
      <w:r>
        <w:t>праксиса</w:t>
      </w:r>
      <w:proofErr w:type="spellEnd"/>
      <w:r>
        <w:t xml:space="preserve">. Психолого-педагогическое обследование детей выявляет наличие у них характерных нарушений познавательной деятельности, локальную недостаточность отдельных видов </w:t>
      </w:r>
      <w:proofErr w:type="spellStart"/>
      <w:r>
        <w:t>гнозиса</w:t>
      </w:r>
      <w:proofErr w:type="spellEnd"/>
      <w:r>
        <w:t xml:space="preserve">, </w:t>
      </w:r>
      <w:proofErr w:type="spellStart"/>
      <w:r>
        <w:t>праксиса</w:t>
      </w:r>
      <w:proofErr w:type="spellEnd"/>
      <w:r>
        <w:t>, недостаточность фонематического восприятия.</w:t>
      </w:r>
    </w:p>
    <w:p w:rsidR="005E4737" w:rsidRDefault="005E4737" w:rsidP="005E4737">
      <w:pPr>
        <w:jc w:val="both"/>
      </w:pPr>
      <w:r>
        <w:tab/>
      </w:r>
      <w:proofErr w:type="gramStart"/>
      <w:r>
        <w:t xml:space="preserve">Незрелость эмоционально-волевой сферы у этих детей сочетается с низкой  умственной работоспособностью, эмоциональной лабильностью, иногда – двигательной расторможенностью, повышенной аффективной возбудимостью или, наоборот, характерны повышенная </w:t>
      </w:r>
      <w:proofErr w:type="spellStart"/>
      <w:r>
        <w:t>тормозимость</w:t>
      </w:r>
      <w:proofErr w:type="spellEnd"/>
      <w:r>
        <w:t xml:space="preserve">, неуверенность, медлительность, несамостоятельность. </w:t>
      </w:r>
      <w:proofErr w:type="gramEnd"/>
    </w:p>
    <w:p w:rsidR="005E4737" w:rsidRDefault="005E4737" w:rsidP="005E4737">
      <w:pPr>
        <w:jc w:val="both"/>
      </w:pPr>
      <w:r>
        <w:tab/>
        <w:t xml:space="preserve">В соответствии с Письмом Минобразования и науки РФ (от 18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АФ – 150/06) «О создании условий для получения образования детьми с ограниченными возможностями здоровья и детьми-инвалидами» оптимальным вариантом в настоящее время является сохранение и совершенствование существующей сети коррекционных образовательных учреждений с параллельным развитием интегрированного образования. При этом существующие коррекционные  и комбинированные образовательные учреждения могут выполнять функции учебно-методических центров.</w:t>
      </w:r>
      <w:r>
        <w:tab/>
      </w:r>
    </w:p>
    <w:p w:rsidR="005E4737" w:rsidRDefault="005E4737" w:rsidP="005E4737">
      <w:pPr>
        <w:jc w:val="both"/>
      </w:pPr>
      <w:r>
        <w:tab/>
        <w:t xml:space="preserve">Только при создании благоприятных условий (группа компенсирующей направленности) и реализации комплексной коррекционной работы появляется возможность формирования у детей с задержкой психического развития готовности к систематическому обучению в школе, что обеспечит его равные стартовые возможности для обучения. К </w:t>
      </w:r>
      <w:proofErr w:type="gramStart"/>
      <w:r>
        <w:t>благоприятным условиям группы компенсирующей направленности, влияющим на полноценную коррекцию психических и сопутствующих нарушений относятся</w:t>
      </w:r>
      <w:proofErr w:type="gramEnd"/>
      <w:r>
        <w:t>:</w:t>
      </w:r>
    </w:p>
    <w:p w:rsidR="005E4737" w:rsidRDefault="005E4737" w:rsidP="005E4737">
      <w:pPr>
        <w:jc w:val="both"/>
      </w:pPr>
      <w:r>
        <w:t>- обеспечение профильного взаимодействия специалистов (учителей-дефектологов, воспитателей, педагога-психолога, музыкального руководителя, руководителя по физической культуре);</w:t>
      </w:r>
    </w:p>
    <w:p w:rsidR="005E4737" w:rsidRDefault="005E4737" w:rsidP="005E4737">
      <w:pPr>
        <w:jc w:val="both"/>
      </w:pPr>
      <w:r>
        <w:t>- комплектование детей в соответствии с  первичным дефектом и возрастными особенностями;</w:t>
      </w:r>
    </w:p>
    <w:p w:rsidR="005E4737" w:rsidRDefault="005E4737" w:rsidP="005E4737">
      <w:pPr>
        <w:jc w:val="both"/>
      </w:pPr>
      <w:r>
        <w:t xml:space="preserve">- строгая </w:t>
      </w:r>
      <w:proofErr w:type="spellStart"/>
      <w:r>
        <w:t>дозированность</w:t>
      </w:r>
      <w:proofErr w:type="spellEnd"/>
      <w:r>
        <w:t xml:space="preserve">   учебной нагрузки, создание особого режима дня (например, щадящего гибкого режима);</w:t>
      </w:r>
    </w:p>
    <w:p w:rsidR="005E4737" w:rsidRDefault="005E4737" w:rsidP="005E4737">
      <w:pPr>
        <w:jc w:val="both"/>
      </w:pPr>
      <w:r>
        <w:t>- особенности построения структуры занятий (включение в  занятия общеобразовательного цикла элементов коррекционной педагогики)</w:t>
      </w:r>
    </w:p>
    <w:p w:rsidR="005E4737" w:rsidRDefault="005E4737" w:rsidP="005E4737">
      <w:pPr>
        <w:jc w:val="both"/>
      </w:pPr>
      <w:r>
        <w:t>- соблюдение мер, предусмотренных законодательством прав детей на получение образования в соответствующих их возможностям  условиях и прав родителей (законных представителей) на выбор условий получения детьми образования;</w:t>
      </w:r>
    </w:p>
    <w:p w:rsidR="005E4737" w:rsidRDefault="005E4737" w:rsidP="005E4737">
      <w:pPr>
        <w:jc w:val="both"/>
      </w:pPr>
      <w:r>
        <w:lastRenderedPageBreak/>
        <w:t>- консультативная и психолого-педагогическая помощь родителям (законным представителям)</w:t>
      </w:r>
      <w:proofErr w:type="gramStart"/>
      <w:r>
        <w:t xml:space="preserve"> .</w:t>
      </w:r>
      <w:proofErr w:type="gramEnd"/>
    </w:p>
    <w:p w:rsidR="005E4737" w:rsidRDefault="005E4737" w:rsidP="005E4737">
      <w:pPr>
        <w:tabs>
          <w:tab w:val="left" w:pos="900"/>
        </w:tabs>
        <w:ind w:left="180" w:firstLine="528"/>
        <w:jc w:val="both"/>
      </w:pPr>
      <w:r>
        <w:tab/>
        <w:t>Коррекционн</w:t>
      </w:r>
      <w:proofErr w:type="gramStart"/>
      <w:r>
        <w:t>о-</w:t>
      </w:r>
      <w:proofErr w:type="gramEnd"/>
      <w:r>
        <w:t xml:space="preserve"> развивающую работу с детьми учителя-дефектологи МДОУ строят в соответствии с рабочими (учебными) программами, разработанными  с учётом рекомендаций системы коррекционной работы в группе для детей с ЗПР С.Г. Шевченко, Л.Б. </w:t>
      </w:r>
      <w:proofErr w:type="spellStart"/>
      <w:r>
        <w:t>Баряевой</w:t>
      </w:r>
      <w:proofErr w:type="spellEnd"/>
      <w:r>
        <w:t>.</w:t>
      </w:r>
    </w:p>
    <w:p w:rsidR="005E4737" w:rsidRDefault="005E4737" w:rsidP="005E4737">
      <w:pPr>
        <w:tabs>
          <w:tab w:val="left" w:pos="900"/>
        </w:tabs>
        <w:ind w:firstLine="709"/>
        <w:jc w:val="both"/>
      </w:pPr>
      <w:r>
        <w:tab/>
        <w:t>Рабочие (учебные) программы разработаны в соответствии с возрастными особенностями детей, скорректированы с Адаптированной образовательной программой ДОУ, не противоречат требованиям федерального государственного стандарта и скоординированы таким образом, что целостность педагогического процесса обеспечивается  полностью. Таким образом, реализуемые учителями-дефектологами МДОУ программы помогают наиболее полному личностному развитию воспитанников, повышают их информативный уровень  и способствуют применению полученных знаний, умений и навыков в их практической деятельности.</w:t>
      </w:r>
      <w:r>
        <w:tab/>
        <w:t xml:space="preserve"> </w:t>
      </w:r>
    </w:p>
    <w:p w:rsidR="005E4737" w:rsidRDefault="005E4737" w:rsidP="005E4737">
      <w:pPr>
        <w:tabs>
          <w:tab w:val="left" w:pos="900"/>
        </w:tabs>
        <w:ind w:firstLine="708"/>
        <w:jc w:val="both"/>
      </w:pPr>
      <w:r>
        <w:t xml:space="preserve">Результативность коррекционно-образовательной работы отслеживается посредством мониторинга, осуществляемого </w:t>
      </w:r>
      <w:proofErr w:type="spellStart"/>
      <w:r>
        <w:t>тдва</w:t>
      </w:r>
      <w:proofErr w:type="spellEnd"/>
      <w:r>
        <w:t xml:space="preserve"> раза в учебном году (сентябрь, май). Проводимая диагностика не приводит к увеличению нагрузки на детей, т.к. осуществляется в процессе плановых занятий, игровой деятельности, повседневной жизни ребенка в детском саду. По результатам диагностического обследования проводятся плановые заседания психолого-медико-педагогического консилиума детского сада. </w:t>
      </w:r>
    </w:p>
    <w:p w:rsidR="005E4737" w:rsidRDefault="005E4737" w:rsidP="005E4737">
      <w:pPr>
        <w:jc w:val="both"/>
      </w:pPr>
      <w:r>
        <w:tab/>
        <w:t xml:space="preserve">По результатам обследования на каждого ребёнка составляется план </w:t>
      </w:r>
      <w:proofErr w:type="spellStart"/>
      <w:r>
        <w:t>коррекционно</w:t>
      </w:r>
      <w:proofErr w:type="spellEnd"/>
      <w:r>
        <w:t xml:space="preserve"> – развивающей работы.</w:t>
      </w:r>
    </w:p>
    <w:p w:rsidR="005E4737" w:rsidRDefault="005E4737" w:rsidP="005E4737">
      <w:pPr>
        <w:jc w:val="both"/>
      </w:pPr>
      <w:r>
        <w:tab/>
        <w:t>Специально организованное пространство стимулирует развитие детей. Ориентирами в оформлении предметно – пространственной среды и подборе оборудования выступают действующие СанПиНы, а также другие нормативные и методические  документы. Согласно концепции Построения развивающей среды в дошкольном учреждении», среда  ДОУ «должна обеспечивать безопасность их жизни, способствовать укреплению  здоровья» ребёнка, а обязательным условием её построения является опора на личностно-ориентированную модель взаимодействия.</w:t>
      </w:r>
    </w:p>
    <w:p w:rsidR="005E4737" w:rsidRDefault="005E4737" w:rsidP="005E4737">
      <w:pPr>
        <w:jc w:val="both"/>
      </w:pPr>
      <w:r>
        <w:tab/>
        <w:t xml:space="preserve">Только при тесном сотрудничестве учителя – дефектолога и родителей, может </w:t>
      </w:r>
      <w:proofErr w:type="gramStart"/>
      <w:r>
        <w:t>быть</w:t>
      </w:r>
      <w:proofErr w:type="gramEnd"/>
      <w:r>
        <w:t xml:space="preserve"> достигнут положительный и стабильный результат в коррекции психического развития детей. Поэтому одной из основных задач педагогов является формирование у родителей мотивации к коррекционной работе с их детьми.</w:t>
      </w:r>
      <w:r>
        <w:tab/>
      </w:r>
    </w:p>
    <w:p w:rsidR="005E4737" w:rsidRDefault="005E4737" w:rsidP="005E4737">
      <w:pPr>
        <w:jc w:val="both"/>
      </w:pPr>
      <w:r>
        <w:tab/>
        <w:t>Разрабатывая систему взаимодействия с семьями воспитанников, педагогический коллектив МДОУ ориентируется на последние исследования по данной проблеме</w:t>
      </w:r>
      <w:proofErr w:type="gramStart"/>
      <w:r>
        <w:t xml:space="preserve"> В</w:t>
      </w:r>
      <w:proofErr w:type="gramEnd"/>
      <w:r>
        <w:t xml:space="preserve"> частности о том, что семья и детский сад хронологически связаны формой преемственности. Однако ребёнок не эстафета, которую семья передаёт в руки педагогов. Здесь важен не принцип параллельности, а принцип взаимопроникновения. Семья и детский сад не могут заменить друг друга – у каждого из них свои функции, свои методы воспитания. Нужно взаимодействовать в интересах ребёнка. Первым шагом в этом направлении педагоги считают установление доверия между семьёй и детским садом.</w:t>
      </w:r>
    </w:p>
    <w:p w:rsidR="005E4737" w:rsidRDefault="005E4737" w:rsidP="005E4737">
      <w:pPr>
        <w:jc w:val="both"/>
      </w:pPr>
      <w:r>
        <w:tab/>
        <w:t>Главная задача взаимодействия учителя-дефектолога с родителями – создание партнёрских отношений, которые позволяют объединить усилия в коррекционно-образовательном процессе, создать атмосферу общности интересов.</w:t>
      </w:r>
      <w:r>
        <w:tab/>
      </w:r>
      <w:r>
        <w:tab/>
        <w:t>Конечно, для того чтобы родители согласились на тесное взаимодействие необходимо систематически проводить работу с ними: сначала – с целью установления доверительных отношений, а затем – для повышения мотивации к совместной деятельности.</w:t>
      </w:r>
    </w:p>
    <w:p w:rsidR="005E4737" w:rsidRDefault="005E4737" w:rsidP="005E4737">
      <w:pPr>
        <w:jc w:val="both"/>
      </w:pPr>
      <w:r>
        <w:tab/>
        <w:t>В работе с родителями педагогами применяются групповые и индивидуальные формы работы: собрания, индивидуальные консультации, семинары-практикумы, мастер – классы, материалы информационных центров, памятки, организация выставок, совместные развлечения, организация выездных мероприятий в выходные и праздничные дни.</w:t>
      </w:r>
    </w:p>
    <w:p w:rsidR="005E4737" w:rsidRDefault="005E4737" w:rsidP="005E4737">
      <w:pPr>
        <w:ind w:firstLine="708"/>
        <w:jc w:val="both"/>
      </w:pPr>
      <w:r>
        <w:lastRenderedPageBreak/>
        <w:t>Участвуя в образовательно-воспитательном процессе, родители постепенно становятся более активными, начинают более ответственно относиться к выполнению детьми домашних заданий. Только тесный контакт в работе педагогов и родителей может способствовать устранению нарушений в дошкольном возрасте, а значит и дальнейшему полноценному школьному обучению.</w:t>
      </w:r>
    </w:p>
    <w:p w:rsidR="005E4737" w:rsidRDefault="005E4737" w:rsidP="005E4737">
      <w:pPr>
        <w:ind w:left="80"/>
        <w:jc w:val="both"/>
      </w:pPr>
      <w:r>
        <w:tab/>
        <w:t>Таким образом, в МДОУ созданы необходимые условия для осуществления коррекционно-образовательного процесса. В коррекционное взаимодействие включены все участники образовательных отношений.</w:t>
      </w: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5E4737" w:rsidRDefault="005E4737" w:rsidP="005E4737">
      <w:pPr>
        <w:jc w:val="both"/>
        <w:rPr>
          <w:b/>
        </w:rPr>
      </w:pPr>
    </w:p>
    <w:p w:rsidR="00BA52B1" w:rsidRDefault="00BA52B1">
      <w:bookmarkStart w:id="0" w:name="_GoBack"/>
      <w:bookmarkEnd w:id="0"/>
    </w:p>
    <w:sectPr w:rsidR="00BA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B5A"/>
    <w:multiLevelType w:val="hybridMultilevel"/>
    <w:tmpl w:val="20E6A006"/>
    <w:lvl w:ilvl="0" w:tplc="AC8CE0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37"/>
    <w:rsid w:val="00004F39"/>
    <w:rsid w:val="00105FD3"/>
    <w:rsid w:val="005E4737"/>
    <w:rsid w:val="00BA52B1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E473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5E47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E473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  <w:style w:type="character" w:styleId="af3">
    <w:name w:val="Hyperlink"/>
    <w:semiHidden/>
    <w:unhideWhenUsed/>
    <w:rsid w:val="005E4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2016-12-02T07:25:00Z</dcterms:created>
  <dcterms:modified xsi:type="dcterms:W3CDTF">2016-12-02T07:26:00Z</dcterms:modified>
</cp:coreProperties>
</file>