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3A" w:rsidRDefault="001A793A" w:rsidP="001A793A">
      <w:pPr>
        <w:jc w:val="both"/>
        <w:rPr>
          <w:rFonts w:eastAsia="Calibri"/>
          <w:b/>
          <w:lang w:eastAsia="en-US"/>
        </w:rPr>
      </w:pPr>
      <w:r>
        <w:rPr>
          <w:rFonts w:eastAsia="Calibri"/>
          <w:b/>
          <w:lang w:eastAsia="en-US"/>
        </w:rPr>
        <w:t>1.3. Материально-техническое обеспечение</w:t>
      </w:r>
    </w:p>
    <w:p w:rsidR="001A793A" w:rsidRDefault="001A793A" w:rsidP="001A793A">
      <w:pPr>
        <w:ind w:firstLine="360"/>
        <w:jc w:val="both"/>
      </w:pPr>
      <w:r>
        <w:t>Здание МДОУ «Детский сад № 117»  располагается в микрорайоне «</w:t>
      </w:r>
      <w:proofErr w:type="spellStart"/>
      <w:r>
        <w:t>Древлянка</w:t>
      </w:r>
      <w:proofErr w:type="spellEnd"/>
      <w:r>
        <w:t>».  Территория МДОУ ограждена забором, имеется полоса зелёных насаждений по всему периметру территории. На участке МДОУ разбиты клумбы. Вход на территорию МДОУ оборудован калиткой на навесных петлях одностороннего действия. Пешеходные дорожки покрыты твёрдым материалом (асфальтом). На территории МДОУ не предусмотрены места для автостоянки и парковки. Игровые зоны (участки) имеют травяное покрытие с утрамбованным грунтом, теневые навесы. Физкультурная площадка расположено отдельно от игровых зон, имеет комбинированное покрытие. Всё игровое и спортивное оборудование (малые формы) имеет сертификаты соответствия и экспертные заключения ФБУН «СЗНЦ гигиены и общественного здоровья».</w:t>
      </w:r>
    </w:p>
    <w:p w:rsidR="001A793A" w:rsidRDefault="001A793A" w:rsidP="001A793A">
      <w:pPr>
        <w:ind w:firstLine="360"/>
        <w:jc w:val="both"/>
      </w:pPr>
      <w:r>
        <w:t>В МДОУ функционирует 14 групп для детей дошкольного возраста. Из них 3 группы для детей с ОВЗ – с задержкой психического развития.  Педагоги детского сада уделяют много внимания созданию предметно-развивающей среды каждой группы, которая соответствует возрастным особенностям воспитанников, их потребностям и интересам, а также программным требованиям. Каждый ребёнок может найти для себя любимое занятие, чувствовать себя комфортно и уютно. Всё групповое пространство доступно детям: игрушки, дидактический материал, игры. Педагоги детского сада считают, что только тогда, когда ребёнок получает возможность выбора заинтересовавшей его деятельности, он начинает проявлять себя (или направлять) как творческая личность. Возможность выбора деятельности открывает для ребёнка каналы для саморазвития. Постепенно воспитанник научается определяться в выборе цели деятельности, размышлять о своих намерениях, о путях и способах выполнения действий. Всё это обеспечивает интеллектуальное развитие, развитие нравственно-волевой и эмоциональной сферы личности.</w:t>
      </w:r>
    </w:p>
    <w:p w:rsidR="001A793A" w:rsidRDefault="001A793A" w:rsidP="001A793A">
      <w:pPr>
        <w:tabs>
          <w:tab w:val="left" w:leader="underscore" w:pos="8364"/>
        </w:tabs>
        <w:jc w:val="both"/>
      </w:pPr>
      <w:r>
        <w:t xml:space="preserve">     Создавая предметно-развивающую среду, педагоги детского сада учитывают период обучения, сезонность. В МДОУ практикуется организация внутренних конкурсов на создание  и обогащение центров развития воспитанников.</w:t>
      </w:r>
    </w:p>
    <w:p w:rsidR="001A793A" w:rsidRDefault="001A793A" w:rsidP="001A793A">
      <w:pPr>
        <w:tabs>
          <w:tab w:val="left" w:leader="underscore" w:pos="8364"/>
        </w:tabs>
        <w:jc w:val="both"/>
      </w:pPr>
      <w:r>
        <w:t xml:space="preserve">      В детском саду существуют дополнительные помещения для организации детской деятельности по запросам родителей: музыкальный и физкультурный залы, кабинет психолога, сенсорная комната. </w:t>
      </w:r>
    </w:p>
    <w:p w:rsidR="001A793A" w:rsidRDefault="001A793A" w:rsidP="001A793A">
      <w:pPr>
        <w:tabs>
          <w:tab w:val="left" w:leader="underscore" w:pos="8364"/>
        </w:tabs>
        <w:jc w:val="both"/>
      </w:pPr>
      <w:r>
        <w:t xml:space="preserve">      Для создания условий по охране жизни, здоровья воспитанников в детском саду функционирует медицинский кабинет. В каждой группе фельдшером (старшей медсестрой)  ведётся </w:t>
      </w:r>
      <w:proofErr w:type="gramStart"/>
      <w:r>
        <w:t>контроль за</w:t>
      </w:r>
      <w:proofErr w:type="gramEnd"/>
      <w:r>
        <w:t xml:space="preserve"> соблюдением санитарно-гигиенических норм. Для оказания оздоровительных услуг семьям воспитанников привлекаются медицинские учреждения муниципального округа.  </w:t>
      </w:r>
    </w:p>
    <w:p w:rsidR="001A793A" w:rsidRDefault="001A793A" w:rsidP="001A793A">
      <w:pPr>
        <w:tabs>
          <w:tab w:val="left" w:pos="567"/>
          <w:tab w:val="left" w:pos="709"/>
        </w:tabs>
        <w:autoSpaceDE w:val="0"/>
        <w:autoSpaceDN w:val="0"/>
        <w:adjustRightInd w:val="0"/>
        <w:ind w:firstLine="567"/>
        <w:jc w:val="both"/>
        <w:rPr>
          <w:bCs/>
        </w:rPr>
      </w:pPr>
      <w:r>
        <w:rPr>
          <w:bCs/>
        </w:rPr>
        <w:t>В МДОУ созданы материально-технические условия, позволяющие достичь обозначенные в Программе цели и задачи, в т. ч.:</w:t>
      </w:r>
    </w:p>
    <w:p w:rsidR="001A793A" w:rsidRDefault="001A793A" w:rsidP="001A793A">
      <w:pPr>
        <w:tabs>
          <w:tab w:val="left" w:pos="567"/>
          <w:tab w:val="left" w:pos="709"/>
        </w:tabs>
        <w:autoSpaceDE w:val="0"/>
        <w:autoSpaceDN w:val="0"/>
        <w:adjustRightInd w:val="0"/>
        <w:ind w:firstLine="567"/>
        <w:jc w:val="both"/>
        <w:rPr>
          <w:bCs/>
        </w:rPr>
      </w:pPr>
      <w:r>
        <w:rPr>
          <w:bCs/>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1A793A" w:rsidRDefault="001A793A" w:rsidP="001A793A">
      <w:pPr>
        <w:tabs>
          <w:tab w:val="left" w:pos="567"/>
          <w:tab w:val="left" w:pos="709"/>
        </w:tabs>
        <w:autoSpaceDE w:val="0"/>
        <w:autoSpaceDN w:val="0"/>
        <w:adjustRightInd w:val="0"/>
        <w:ind w:firstLine="567"/>
        <w:jc w:val="both"/>
        <w:rPr>
          <w:bCs/>
        </w:rPr>
      </w:pPr>
      <w:r>
        <w:rPr>
          <w:bCs/>
        </w:rPr>
        <w:t xml:space="preserve">─ </w:t>
      </w:r>
      <w:r>
        <w:rPr>
          <w:rFonts w:eastAsia="SimSun"/>
          <w:bCs/>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Программы, в создании условий для ее реализации, а также мотивирующей образовательной среды, уклада деятельности МДОУ;</w:t>
      </w:r>
    </w:p>
    <w:p w:rsidR="001A793A" w:rsidRDefault="001A793A" w:rsidP="001A793A">
      <w:pPr>
        <w:tabs>
          <w:tab w:val="left" w:pos="567"/>
          <w:tab w:val="left" w:pos="709"/>
        </w:tabs>
        <w:autoSpaceDE w:val="0"/>
        <w:autoSpaceDN w:val="0"/>
        <w:adjustRightInd w:val="0"/>
        <w:ind w:firstLine="567"/>
        <w:jc w:val="both"/>
        <w:rPr>
          <w:bCs/>
        </w:rPr>
      </w:pPr>
      <w:r>
        <w:rPr>
          <w:bCs/>
        </w:rPr>
        <w:t xml:space="preserve">─ </w:t>
      </w:r>
      <w:r>
        <w:rPr>
          <w:rFonts w:eastAsia="SimSun"/>
          <w:bCs/>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1A793A" w:rsidRDefault="001A793A" w:rsidP="001A793A">
      <w:pPr>
        <w:tabs>
          <w:tab w:val="left" w:pos="567"/>
          <w:tab w:val="left" w:pos="709"/>
        </w:tabs>
        <w:autoSpaceDE w:val="0"/>
        <w:autoSpaceDN w:val="0"/>
        <w:adjustRightInd w:val="0"/>
        <w:ind w:firstLine="567"/>
        <w:jc w:val="both"/>
        <w:rPr>
          <w:bCs/>
        </w:rPr>
      </w:pPr>
      <w:r>
        <w:rPr>
          <w:bCs/>
        </w:rPr>
        <w:t xml:space="preserve">─ </w:t>
      </w:r>
      <w:r>
        <w:rPr>
          <w:rFonts w:eastAsia="SimSun"/>
          <w:bCs/>
        </w:rPr>
        <w:t>обновлять содержание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1A793A" w:rsidRDefault="001A793A" w:rsidP="001A793A">
      <w:pPr>
        <w:tabs>
          <w:tab w:val="left" w:pos="567"/>
          <w:tab w:val="left" w:pos="709"/>
        </w:tabs>
        <w:autoSpaceDE w:val="0"/>
        <w:autoSpaceDN w:val="0"/>
        <w:adjustRightInd w:val="0"/>
        <w:ind w:firstLine="567"/>
        <w:jc w:val="both"/>
        <w:rPr>
          <w:bCs/>
        </w:rPr>
      </w:pPr>
      <w:r>
        <w:rPr>
          <w:bCs/>
        </w:rPr>
        <w:t xml:space="preserve">─ </w:t>
      </w:r>
      <w:r>
        <w:rPr>
          <w:rFonts w:eastAsia="SimSun"/>
          <w:bCs/>
        </w:rPr>
        <w:t>обеспечивать эффективное использование профессионального и творческого потенциала педагогических, руководящих и иных работников МДОУ, повышения их профессиональной, коммуникативной, информационной, правовой компетентности и мастерства мотивирования детей;</w:t>
      </w:r>
    </w:p>
    <w:p w:rsidR="001A793A" w:rsidRDefault="001A793A" w:rsidP="001A793A">
      <w:pPr>
        <w:tabs>
          <w:tab w:val="left" w:pos="567"/>
          <w:tab w:val="left" w:pos="709"/>
        </w:tabs>
        <w:autoSpaceDE w:val="0"/>
        <w:autoSpaceDN w:val="0"/>
        <w:adjustRightInd w:val="0"/>
        <w:ind w:firstLine="567"/>
        <w:jc w:val="both"/>
        <w:rPr>
          <w:bCs/>
        </w:rPr>
      </w:pPr>
      <w:r>
        <w:rPr>
          <w:bCs/>
        </w:rPr>
        <w:t xml:space="preserve">─ </w:t>
      </w:r>
      <w:r>
        <w:rPr>
          <w:rFonts w:eastAsia="SimSun"/>
          <w:bCs/>
        </w:rPr>
        <w:t>эффективно управлять МДОУ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1A793A" w:rsidRDefault="001A793A" w:rsidP="001A793A">
      <w:pPr>
        <w:tabs>
          <w:tab w:val="left" w:pos="567"/>
          <w:tab w:val="left" w:pos="709"/>
        </w:tabs>
        <w:autoSpaceDE w:val="0"/>
        <w:autoSpaceDN w:val="0"/>
        <w:adjustRightInd w:val="0"/>
        <w:ind w:firstLine="567"/>
        <w:jc w:val="both"/>
        <w:rPr>
          <w:bCs/>
        </w:rPr>
      </w:pPr>
      <w:r>
        <w:rPr>
          <w:rFonts w:eastAsia="SimSun"/>
          <w:bCs/>
        </w:rPr>
        <w:t>Материально-технические условия МДОУ обеспечивают:</w:t>
      </w:r>
    </w:p>
    <w:p w:rsidR="001A793A" w:rsidRDefault="001A793A" w:rsidP="001A793A">
      <w:pPr>
        <w:tabs>
          <w:tab w:val="left" w:pos="567"/>
          <w:tab w:val="left" w:pos="709"/>
        </w:tabs>
        <w:autoSpaceDE w:val="0"/>
        <w:autoSpaceDN w:val="0"/>
        <w:adjustRightInd w:val="0"/>
        <w:ind w:firstLine="567"/>
        <w:jc w:val="both"/>
        <w:rPr>
          <w:bCs/>
        </w:rPr>
      </w:pPr>
      <w:r>
        <w:rPr>
          <w:bCs/>
        </w:rPr>
        <w:t xml:space="preserve">1) возможность достижения воспитанниками планируемых результатов освоения Программы; </w:t>
      </w:r>
    </w:p>
    <w:p w:rsidR="001A793A" w:rsidRDefault="001A793A" w:rsidP="001A793A">
      <w:pPr>
        <w:tabs>
          <w:tab w:val="left" w:pos="567"/>
          <w:tab w:val="left" w:pos="709"/>
        </w:tabs>
        <w:autoSpaceDE w:val="0"/>
        <w:autoSpaceDN w:val="0"/>
        <w:adjustRightInd w:val="0"/>
        <w:ind w:firstLine="567"/>
        <w:jc w:val="both"/>
        <w:rPr>
          <w:bCs/>
        </w:rPr>
      </w:pPr>
      <w:r>
        <w:rPr>
          <w:bCs/>
        </w:rPr>
        <w:t>2) выполнение требований:</w:t>
      </w:r>
    </w:p>
    <w:p w:rsidR="001A793A" w:rsidRDefault="001A793A" w:rsidP="001A793A">
      <w:pPr>
        <w:tabs>
          <w:tab w:val="left" w:pos="567"/>
          <w:tab w:val="left" w:pos="709"/>
        </w:tabs>
        <w:autoSpaceDE w:val="0"/>
        <w:autoSpaceDN w:val="0"/>
        <w:adjustRightInd w:val="0"/>
        <w:ind w:firstLine="567"/>
        <w:jc w:val="both"/>
        <w:rPr>
          <w:bCs/>
        </w:rPr>
      </w:pPr>
      <w:r>
        <w:rPr>
          <w:b/>
          <w:bCs/>
        </w:rPr>
        <w:lastRenderedPageBreak/>
        <w:t>– санитарно-эпидемиологических правил и нормативов</w:t>
      </w:r>
      <w:r>
        <w:rPr>
          <w:bCs/>
        </w:rPr>
        <w:t xml:space="preserve">: </w:t>
      </w:r>
    </w:p>
    <w:p w:rsidR="001A793A" w:rsidRDefault="001A793A" w:rsidP="001A793A">
      <w:pPr>
        <w:numPr>
          <w:ilvl w:val="0"/>
          <w:numId w:val="1"/>
        </w:numPr>
        <w:tabs>
          <w:tab w:val="left" w:pos="567"/>
          <w:tab w:val="num" w:pos="720"/>
        </w:tabs>
        <w:autoSpaceDE w:val="0"/>
        <w:autoSpaceDN w:val="0"/>
        <w:adjustRightInd w:val="0"/>
        <w:ind w:left="720" w:hanging="180"/>
        <w:jc w:val="both"/>
        <w:rPr>
          <w:bCs/>
        </w:rPr>
      </w:pPr>
      <w:r>
        <w:rPr>
          <w:bCs/>
        </w:rPr>
        <w:t>к условиям размещения организаций, осуществляющих образовательную деятельность,</w:t>
      </w:r>
    </w:p>
    <w:p w:rsidR="001A793A" w:rsidRDefault="001A793A" w:rsidP="001A793A">
      <w:pPr>
        <w:numPr>
          <w:ilvl w:val="0"/>
          <w:numId w:val="1"/>
        </w:numPr>
        <w:tabs>
          <w:tab w:val="left" w:pos="567"/>
          <w:tab w:val="left" w:pos="709"/>
        </w:tabs>
        <w:autoSpaceDE w:val="0"/>
        <w:autoSpaceDN w:val="0"/>
        <w:adjustRightInd w:val="0"/>
        <w:ind w:hanging="1354"/>
        <w:jc w:val="both"/>
        <w:rPr>
          <w:bCs/>
        </w:rPr>
      </w:pPr>
      <w:r>
        <w:rPr>
          <w:bCs/>
        </w:rPr>
        <w:t>оборудованию и содержанию территории,</w:t>
      </w:r>
    </w:p>
    <w:p w:rsidR="001A793A" w:rsidRDefault="001A793A" w:rsidP="001A793A">
      <w:pPr>
        <w:numPr>
          <w:ilvl w:val="0"/>
          <w:numId w:val="1"/>
        </w:numPr>
        <w:tabs>
          <w:tab w:val="left" w:pos="567"/>
          <w:tab w:val="left" w:pos="709"/>
        </w:tabs>
        <w:autoSpaceDE w:val="0"/>
        <w:autoSpaceDN w:val="0"/>
        <w:adjustRightInd w:val="0"/>
        <w:ind w:hanging="1354"/>
        <w:jc w:val="both"/>
        <w:rPr>
          <w:bCs/>
        </w:rPr>
      </w:pPr>
      <w:r>
        <w:rPr>
          <w:bCs/>
        </w:rPr>
        <w:t>помещениям, их оборудованию и содержанию,</w:t>
      </w:r>
    </w:p>
    <w:p w:rsidR="001A793A" w:rsidRDefault="001A793A" w:rsidP="001A793A">
      <w:pPr>
        <w:numPr>
          <w:ilvl w:val="0"/>
          <w:numId w:val="1"/>
        </w:numPr>
        <w:tabs>
          <w:tab w:val="left" w:pos="567"/>
          <w:tab w:val="left" w:pos="709"/>
        </w:tabs>
        <w:autoSpaceDE w:val="0"/>
        <w:autoSpaceDN w:val="0"/>
        <w:adjustRightInd w:val="0"/>
        <w:ind w:hanging="1354"/>
        <w:jc w:val="both"/>
        <w:rPr>
          <w:bCs/>
        </w:rPr>
      </w:pPr>
      <w:r>
        <w:rPr>
          <w:bCs/>
        </w:rPr>
        <w:t>естественному и искусственному освещению помещений,</w:t>
      </w:r>
    </w:p>
    <w:p w:rsidR="001A793A" w:rsidRDefault="001A793A" w:rsidP="001A793A">
      <w:pPr>
        <w:numPr>
          <w:ilvl w:val="0"/>
          <w:numId w:val="1"/>
        </w:numPr>
        <w:tabs>
          <w:tab w:val="left" w:pos="567"/>
          <w:tab w:val="left" w:pos="709"/>
        </w:tabs>
        <w:autoSpaceDE w:val="0"/>
        <w:autoSpaceDN w:val="0"/>
        <w:adjustRightInd w:val="0"/>
        <w:ind w:hanging="1354"/>
        <w:jc w:val="both"/>
        <w:rPr>
          <w:bCs/>
        </w:rPr>
      </w:pPr>
      <w:r>
        <w:rPr>
          <w:bCs/>
        </w:rPr>
        <w:t>отоплению и вентиляции,</w:t>
      </w:r>
    </w:p>
    <w:p w:rsidR="001A793A" w:rsidRDefault="001A793A" w:rsidP="001A793A">
      <w:pPr>
        <w:numPr>
          <w:ilvl w:val="0"/>
          <w:numId w:val="1"/>
        </w:numPr>
        <w:tabs>
          <w:tab w:val="left" w:pos="567"/>
          <w:tab w:val="left" w:pos="709"/>
        </w:tabs>
        <w:autoSpaceDE w:val="0"/>
        <w:autoSpaceDN w:val="0"/>
        <w:adjustRightInd w:val="0"/>
        <w:ind w:hanging="1354"/>
        <w:jc w:val="both"/>
        <w:rPr>
          <w:bCs/>
        </w:rPr>
      </w:pPr>
      <w:r>
        <w:rPr>
          <w:bCs/>
        </w:rPr>
        <w:t>водоснабжению и канализации,</w:t>
      </w:r>
    </w:p>
    <w:p w:rsidR="001A793A" w:rsidRDefault="001A793A" w:rsidP="001A793A">
      <w:pPr>
        <w:numPr>
          <w:ilvl w:val="0"/>
          <w:numId w:val="1"/>
        </w:numPr>
        <w:tabs>
          <w:tab w:val="left" w:pos="567"/>
          <w:tab w:val="left" w:pos="709"/>
        </w:tabs>
        <w:autoSpaceDE w:val="0"/>
        <w:autoSpaceDN w:val="0"/>
        <w:adjustRightInd w:val="0"/>
        <w:ind w:hanging="1354"/>
        <w:jc w:val="both"/>
        <w:rPr>
          <w:bCs/>
        </w:rPr>
      </w:pPr>
      <w:r>
        <w:rPr>
          <w:bCs/>
        </w:rPr>
        <w:t>организации питания,</w:t>
      </w:r>
    </w:p>
    <w:p w:rsidR="001A793A" w:rsidRDefault="001A793A" w:rsidP="001A793A">
      <w:pPr>
        <w:numPr>
          <w:ilvl w:val="0"/>
          <w:numId w:val="1"/>
        </w:numPr>
        <w:tabs>
          <w:tab w:val="left" w:pos="567"/>
          <w:tab w:val="left" w:pos="709"/>
        </w:tabs>
        <w:autoSpaceDE w:val="0"/>
        <w:autoSpaceDN w:val="0"/>
        <w:adjustRightInd w:val="0"/>
        <w:ind w:hanging="1354"/>
        <w:jc w:val="both"/>
        <w:rPr>
          <w:bCs/>
        </w:rPr>
      </w:pPr>
      <w:r>
        <w:rPr>
          <w:bCs/>
        </w:rPr>
        <w:t>медицинскому обеспечению,</w:t>
      </w:r>
    </w:p>
    <w:p w:rsidR="001A793A" w:rsidRDefault="001A793A" w:rsidP="001A793A">
      <w:pPr>
        <w:numPr>
          <w:ilvl w:val="0"/>
          <w:numId w:val="1"/>
        </w:numPr>
        <w:tabs>
          <w:tab w:val="left" w:pos="567"/>
          <w:tab w:val="left" w:pos="709"/>
        </w:tabs>
        <w:autoSpaceDE w:val="0"/>
        <w:autoSpaceDN w:val="0"/>
        <w:adjustRightInd w:val="0"/>
        <w:ind w:hanging="1354"/>
        <w:jc w:val="both"/>
        <w:rPr>
          <w:bCs/>
        </w:rPr>
      </w:pPr>
      <w:r>
        <w:rPr>
          <w:bCs/>
        </w:rPr>
        <w:t>приему детей в организации, осуществляющие образовательную деятельность,</w:t>
      </w:r>
    </w:p>
    <w:p w:rsidR="001A793A" w:rsidRDefault="001A793A" w:rsidP="001A793A">
      <w:pPr>
        <w:numPr>
          <w:ilvl w:val="0"/>
          <w:numId w:val="1"/>
        </w:numPr>
        <w:tabs>
          <w:tab w:val="left" w:pos="567"/>
          <w:tab w:val="left" w:pos="709"/>
        </w:tabs>
        <w:autoSpaceDE w:val="0"/>
        <w:autoSpaceDN w:val="0"/>
        <w:adjustRightInd w:val="0"/>
        <w:ind w:hanging="1354"/>
        <w:jc w:val="both"/>
        <w:rPr>
          <w:bCs/>
        </w:rPr>
      </w:pPr>
      <w:r>
        <w:rPr>
          <w:bCs/>
        </w:rPr>
        <w:t>организации режима дня,</w:t>
      </w:r>
    </w:p>
    <w:p w:rsidR="001A793A" w:rsidRDefault="001A793A" w:rsidP="001A793A">
      <w:pPr>
        <w:numPr>
          <w:ilvl w:val="0"/>
          <w:numId w:val="1"/>
        </w:numPr>
        <w:tabs>
          <w:tab w:val="left" w:pos="567"/>
          <w:tab w:val="left" w:pos="709"/>
        </w:tabs>
        <w:autoSpaceDE w:val="0"/>
        <w:autoSpaceDN w:val="0"/>
        <w:adjustRightInd w:val="0"/>
        <w:ind w:hanging="1354"/>
        <w:jc w:val="both"/>
        <w:rPr>
          <w:bCs/>
        </w:rPr>
      </w:pPr>
      <w:r>
        <w:rPr>
          <w:bCs/>
        </w:rPr>
        <w:t>организации физического воспитания,</w:t>
      </w:r>
    </w:p>
    <w:p w:rsidR="001A793A" w:rsidRDefault="001A793A" w:rsidP="001A793A">
      <w:pPr>
        <w:numPr>
          <w:ilvl w:val="0"/>
          <w:numId w:val="1"/>
        </w:numPr>
        <w:tabs>
          <w:tab w:val="left" w:pos="567"/>
          <w:tab w:val="left" w:pos="709"/>
        </w:tabs>
        <w:autoSpaceDE w:val="0"/>
        <w:autoSpaceDN w:val="0"/>
        <w:adjustRightInd w:val="0"/>
        <w:ind w:hanging="1354"/>
        <w:jc w:val="both"/>
        <w:rPr>
          <w:bCs/>
        </w:rPr>
      </w:pPr>
      <w:r>
        <w:rPr>
          <w:bCs/>
        </w:rPr>
        <w:t>личной гигиене персонала;</w:t>
      </w:r>
    </w:p>
    <w:p w:rsidR="001A793A" w:rsidRDefault="001A793A" w:rsidP="001A793A">
      <w:pPr>
        <w:tabs>
          <w:tab w:val="left" w:pos="567"/>
          <w:tab w:val="left" w:pos="709"/>
        </w:tabs>
        <w:autoSpaceDE w:val="0"/>
        <w:autoSpaceDN w:val="0"/>
        <w:adjustRightInd w:val="0"/>
        <w:ind w:firstLine="567"/>
        <w:jc w:val="both"/>
        <w:rPr>
          <w:b/>
          <w:bCs/>
        </w:rPr>
      </w:pPr>
      <w:r>
        <w:rPr>
          <w:b/>
          <w:bCs/>
        </w:rPr>
        <w:t>– пожарной безопасности и электробезопасности;</w:t>
      </w:r>
    </w:p>
    <w:p w:rsidR="001A793A" w:rsidRDefault="001A793A" w:rsidP="001A793A">
      <w:pPr>
        <w:tabs>
          <w:tab w:val="left" w:pos="567"/>
          <w:tab w:val="left" w:pos="709"/>
        </w:tabs>
        <w:autoSpaceDE w:val="0"/>
        <w:autoSpaceDN w:val="0"/>
        <w:adjustRightInd w:val="0"/>
        <w:ind w:firstLine="567"/>
        <w:jc w:val="both"/>
        <w:rPr>
          <w:bCs/>
        </w:rPr>
      </w:pPr>
      <w:r>
        <w:rPr>
          <w:rFonts w:eastAsia="SimSun"/>
          <w:bCs/>
        </w:rPr>
        <w:t xml:space="preserve">– </w:t>
      </w:r>
      <w:r>
        <w:rPr>
          <w:rFonts w:eastAsia="SimSun"/>
          <w:b/>
          <w:bCs/>
        </w:rPr>
        <w:t xml:space="preserve">охране здоровья воспитанников и </w:t>
      </w:r>
      <w:r>
        <w:rPr>
          <w:b/>
          <w:bCs/>
        </w:rPr>
        <w:t>охране труда</w:t>
      </w:r>
      <w:r>
        <w:rPr>
          <w:rFonts w:eastAsia="SimSun"/>
          <w:b/>
          <w:bCs/>
        </w:rPr>
        <w:t xml:space="preserve"> работников МДОУ</w:t>
      </w:r>
      <w:r>
        <w:rPr>
          <w:rFonts w:eastAsia="SimSun"/>
          <w:bCs/>
        </w:rPr>
        <w:t>;</w:t>
      </w:r>
    </w:p>
    <w:p w:rsidR="001A793A" w:rsidRDefault="001A793A" w:rsidP="001A793A">
      <w:pPr>
        <w:tabs>
          <w:tab w:val="left" w:pos="567"/>
          <w:tab w:val="left" w:pos="709"/>
        </w:tabs>
        <w:autoSpaceDE w:val="0"/>
        <w:autoSpaceDN w:val="0"/>
        <w:adjustRightInd w:val="0"/>
        <w:ind w:firstLine="567"/>
        <w:jc w:val="both"/>
        <w:rPr>
          <w:bCs/>
        </w:rPr>
      </w:pPr>
      <w:r>
        <w:rPr>
          <w:bCs/>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МДОУ.</w:t>
      </w:r>
    </w:p>
    <w:p w:rsidR="001A793A" w:rsidRDefault="001A793A" w:rsidP="001A793A">
      <w:pPr>
        <w:tabs>
          <w:tab w:val="left" w:pos="567"/>
          <w:tab w:val="left" w:pos="709"/>
        </w:tabs>
        <w:autoSpaceDE w:val="0"/>
        <w:autoSpaceDN w:val="0"/>
        <w:adjustRightInd w:val="0"/>
        <w:ind w:firstLine="567"/>
        <w:jc w:val="both"/>
        <w:rPr>
          <w:bCs/>
        </w:rPr>
      </w:pPr>
      <w:r>
        <w:rPr>
          <w:bCs/>
        </w:rPr>
        <w:t>При создании материально-технических условий для детей с ограниченными возможностями здоровья учитываются особенности их физического и психофизиологического развития.</w:t>
      </w:r>
    </w:p>
    <w:p w:rsidR="001A793A" w:rsidRDefault="001A793A" w:rsidP="001A793A">
      <w:pPr>
        <w:tabs>
          <w:tab w:val="left" w:pos="567"/>
          <w:tab w:val="left" w:pos="709"/>
        </w:tabs>
        <w:autoSpaceDE w:val="0"/>
        <w:autoSpaceDN w:val="0"/>
        <w:adjustRightInd w:val="0"/>
        <w:ind w:firstLine="567"/>
        <w:jc w:val="both"/>
        <w:rPr>
          <w:bCs/>
        </w:rPr>
      </w:pPr>
      <w:r>
        <w:rPr>
          <w:bCs/>
        </w:rPr>
        <w:t>В МДОУ используется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1A793A" w:rsidRDefault="001A793A" w:rsidP="001A793A">
      <w:pPr>
        <w:tabs>
          <w:tab w:val="left" w:pos="567"/>
          <w:tab w:val="left" w:pos="709"/>
        </w:tabs>
        <w:autoSpaceDE w:val="0"/>
        <w:autoSpaceDN w:val="0"/>
        <w:adjustRightInd w:val="0"/>
        <w:ind w:firstLine="567"/>
        <w:jc w:val="both"/>
        <w:rPr>
          <w:bCs/>
        </w:rPr>
      </w:pPr>
      <w:r>
        <w:rPr>
          <w:bCs/>
        </w:rPr>
        <w:t>– учебно-методический комплект Программы (в т. ч. комплект различных развивающих игр);</w:t>
      </w:r>
    </w:p>
    <w:p w:rsidR="001A793A" w:rsidRDefault="001A793A" w:rsidP="001A793A">
      <w:pPr>
        <w:tabs>
          <w:tab w:val="left" w:pos="567"/>
          <w:tab w:val="left" w:pos="709"/>
        </w:tabs>
        <w:autoSpaceDE w:val="0"/>
        <w:autoSpaceDN w:val="0"/>
        <w:adjustRightInd w:val="0"/>
        <w:ind w:firstLine="567"/>
        <w:jc w:val="both"/>
        <w:rPr>
          <w:bCs/>
        </w:rPr>
      </w:pPr>
      <w:r>
        <w:rPr>
          <w:bCs/>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1A793A" w:rsidRDefault="001A793A" w:rsidP="001A793A">
      <w:pPr>
        <w:tabs>
          <w:tab w:val="left" w:pos="567"/>
          <w:tab w:val="left" w:pos="709"/>
        </w:tabs>
        <w:autoSpaceDE w:val="0"/>
        <w:autoSpaceDN w:val="0"/>
        <w:adjustRightInd w:val="0"/>
        <w:ind w:firstLine="567"/>
        <w:jc w:val="both"/>
        <w:rPr>
          <w:bCs/>
        </w:rPr>
      </w:pPr>
      <w:r>
        <w:rPr>
          <w:bCs/>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1A793A" w:rsidRDefault="001A793A" w:rsidP="001A793A">
      <w:pPr>
        <w:tabs>
          <w:tab w:val="left" w:pos="567"/>
          <w:tab w:val="left" w:pos="709"/>
        </w:tabs>
        <w:autoSpaceDE w:val="0"/>
        <w:autoSpaceDN w:val="0"/>
        <w:adjustRightInd w:val="0"/>
        <w:ind w:firstLine="567"/>
        <w:jc w:val="both"/>
        <w:rPr>
          <w:bCs/>
        </w:rPr>
      </w:pPr>
      <w:r>
        <w:rPr>
          <w:bCs/>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1A793A" w:rsidRDefault="001A793A" w:rsidP="001A793A">
      <w:pPr>
        <w:tabs>
          <w:tab w:val="left" w:pos="567"/>
          <w:tab w:val="left" w:pos="709"/>
        </w:tabs>
        <w:autoSpaceDE w:val="0"/>
        <w:autoSpaceDN w:val="0"/>
        <w:adjustRightInd w:val="0"/>
        <w:ind w:firstLine="567"/>
        <w:jc w:val="both"/>
        <w:rPr>
          <w:bCs/>
        </w:rPr>
      </w:pPr>
      <w:r>
        <w:rPr>
          <w:bCs/>
        </w:rPr>
        <w:t xml:space="preserve">Программой предусмотрено также использование обновляемых образовательных ресурсов, в т. ч. расходных материалов,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1A793A" w:rsidRDefault="001A793A" w:rsidP="001A793A">
      <w:pPr>
        <w:tabs>
          <w:tab w:val="left" w:pos="567"/>
          <w:tab w:val="left" w:pos="709"/>
        </w:tabs>
        <w:autoSpaceDE w:val="0"/>
        <w:autoSpaceDN w:val="0"/>
        <w:adjustRightInd w:val="0"/>
        <w:ind w:firstLine="567"/>
        <w:jc w:val="both"/>
        <w:rPr>
          <w:bCs/>
        </w:rPr>
      </w:pPr>
      <w:r>
        <w:rPr>
          <w:bCs/>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МДОУ. </w:t>
      </w:r>
    </w:p>
    <w:p w:rsidR="001A793A" w:rsidRDefault="001A793A" w:rsidP="001A793A">
      <w:pPr>
        <w:tabs>
          <w:tab w:val="left" w:pos="567"/>
          <w:tab w:val="left" w:pos="709"/>
        </w:tabs>
        <w:autoSpaceDE w:val="0"/>
        <w:autoSpaceDN w:val="0"/>
        <w:adjustRightInd w:val="0"/>
        <w:ind w:firstLine="567"/>
        <w:jc w:val="both"/>
        <w:rPr>
          <w:bCs/>
        </w:rPr>
      </w:pPr>
      <w:r>
        <w:rPr>
          <w:bCs/>
        </w:rPr>
        <w:t xml:space="preserve">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(выполнения). </w:t>
      </w:r>
    </w:p>
    <w:p w:rsidR="001A793A" w:rsidRDefault="001A793A" w:rsidP="001A793A">
      <w:pPr>
        <w:tabs>
          <w:tab w:val="left" w:pos="567"/>
          <w:tab w:val="left" w:pos="709"/>
        </w:tabs>
        <w:autoSpaceDE w:val="0"/>
        <w:autoSpaceDN w:val="0"/>
        <w:adjustRightInd w:val="0"/>
        <w:ind w:firstLine="567"/>
        <w:jc w:val="both"/>
        <w:rPr>
          <w:bCs/>
        </w:rPr>
      </w:pPr>
      <w:r>
        <w:rPr>
          <w:bCs/>
        </w:rPr>
        <w:t xml:space="preserve">Финансовое обеспечение реализации Программы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1A793A" w:rsidRDefault="001A793A" w:rsidP="001A793A">
      <w:pPr>
        <w:tabs>
          <w:tab w:val="left" w:pos="567"/>
          <w:tab w:val="left" w:pos="709"/>
        </w:tabs>
        <w:autoSpaceDE w:val="0"/>
        <w:autoSpaceDN w:val="0"/>
        <w:adjustRightInd w:val="0"/>
        <w:ind w:firstLine="567"/>
        <w:jc w:val="both"/>
        <w:rPr>
          <w:bCs/>
        </w:rPr>
      </w:pPr>
      <w:r>
        <w:rPr>
          <w:bCs/>
        </w:rPr>
        <w:t xml:space="preserve">Обеспечение государственных гарантий реализации прав на получение общедоступного и бесплатного дошкольного образования осуществляется в соответствии с нормативами, определяемыми органами государственной власти субъектов Российской Федерации. </w:t>
      </w:r>
    </w:p>
    <w:p w:rsidR="001A793A" w:rsidRDefault="001A793A" w:rsidP="001A793A">
      <w:pPr>
        <w:autoSpaceDE w:val="0"/>
        <w:autoSpaceDN w:val="0"/>
        <w:adjustRightInd w:val="0"/>
        <w:spacing w:before="29" w:line="274" w:lineRule="exact"/>
        <w:ind w:firstLine="360"/>
        <w:jc w:val="both"/>
        <w:rPr>
          <w:color w:val="FF0000"/>
        </w:rPr>
      </w:pPr>
      <w:r>
        <w:t xml:space="preserve">МДОУ в достаточном объёме оснащено необходимыми методическими материалами средствами обучения и воспитания. Все методические материалы соответствуют требованиям ФГОС </w:t>
      </w:r>
      <w:proofErr w:type="gramStart"/>
      <w:r>
        <w:t>ДО</w:t>
      </w:r>
      <w:proofErr w:type="gramEnd"/>
      <w:r>
        <w:t>.</w:t>
      </w:r>
      <w:r>
        <w:rPr>
          <w:color w:val="FF0000"/>
        </w:rPr>
        <w:t xml:space="preserve"> </w:t>
      </w:r>
    </w:p>
    <w:p w:rsidR="001A793A" w:rsidRDefault="001A793A" w:rsidP="001A793A">
      <w:pPr>
        <w:ind w:firstLine="360"/>
        <w:jc w:val="both"/>
      </w:pPr>
      <w:r>
        <w:t xml:space="preserve">Помещения МДОУ оборудованы необходимыми средствами связи – стационарной связью (с подключением системы АОН), сотовой связью, сетью интернет.  В МДОУ имеется достаточное </w:t>
      </w:r>
      <w:r>
        <w:lastRenderedPageBreak/>
        <w:t xml:space="preserve">(оптимальное) количество организационной техники, позволяющей обеспечивать качество предоставления услуг. </w:t>
      </w:r>
    </w:p>
    <w:p w:rsidR="001A793A" w:rsidRDefault="001A793A" w:rsidP="001A793A">
      <w:pPr>
        <w:ind w:firstLine="360"/>
        <w:jc w:val="both"/>
      </w:pPr>
      <w:r>
        <w:t xml:space="preserve">Территория и помещения МДОУ оснащены системой охраны – охранной сигнализацией. МДОУ подключено к пульту централизованного наблюдения Петрозаводского отдела вневедомственной охраны (Филиал Федерального государственного казённого учреждения «Отдел вневедомственной охраны Министерства внутренних дел по РК»). Кроме того, в МДОУ функционирует «Мобильный телохранитель» по каналу сотовой связи </w:t>
      </w:r>
      <w:r>
        <w:rPr>
          <w:lang w:val="en-US"/>
        </w:rPr>
        <w:t>GSM</w:t>
      </w:r>
      <w:r>
        <w:t xml:space="preserve">. Во время пребывания воспитанников в МДОУ (с 7.30 до 18.00) осмотр и охрана территории и помещений осуществляется вахтёром, в остальное время (с 18.00 до 7.30) – сторожем. </w:t>
      </w:r>
    </w:p>
    <w:p w:rsidR="001A793A" w:rsidRDefault="001A793A" w:rsidP="001A793A">
      <w:pPr>
        <w:ind w:firstLine="360"/>
        <w:jc w:val="both"/>
      </w:pPr>
      <w:r>
        <w:t xml:space="preserve">Помещения МДОУ оборудованы автоматической установкой пожарной сигнализации, системой оповещения и управления эвакуацией с приёмом сигнала на пульт центрального наблюдения. </w:t>
      </w:r>
    </w:p>
    <w:p w:rsidR="001A793A" w:rsidRDefault="001A793A" w:rsidP="001A793A">
      <w:pPr>
        <w:ind w:firstLine="360"/>
        <w:jc w:val="both"/>
      </w:pPr>
      <w:r>
        <w:rPr>
          <w:b/>
        </w:rPr>
        <w:t>Вывод:</w:t>
      </w:r>
      <w:r>
        <w:t xml:space="preserve">  созданные в МДОУ материально-технические условия отвечают действующему законодательству, отвечают образовательным (возрастным и индивидуальным) потребностям воспитанников МДОУ, запросу (социальному заказу) родителей (законных представителей) воспитанников, обеспечивают безопасное пребывание участников образовательных отношений на территории и в помещениях МДОУ. </w:t>
      </w: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p>
    <w:p w:rsidR="001A793A" w:rsidRDefault="001A793A" w:rsidP="001A793A">
      <w:pPr>
        <w:jc w:val="both"/>
        <w:rPr>
          <w:rFonts w:eastAsia="Calibri"/>
          <w:b/>
          <w:lang w:eastAsia="en-US"/>
        </w:rPr>
      </w:pPr>
      <w:bookmarkStart w:id="0" w:name="_GoBack"/>
      <w:bookmarkEnd w:id="0"/>
    </w:p>
    <w:sectPr w:rsidR="001A793A" w:rsidSect="001A79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8E2"/>
    <w:multiLevelType w:val="hybridMultilevel"/>
    <w:tmpl w:val="28BE5F0C"/>
    <w:lvl w:ilvl="0" w:tplc="872646E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0E1C7B5A"/>
    <w:multiLevelType w:val="hybridMultilevel"/>
    <w:tmpl w:val="20E6A006"/>
    <w:lvl w:ilvl="0" w:tplc="AC8CE0F2">
      <w:start w:val="1"/>
      <w:numFmt w:val="bullet"/>
      <w:lvlText w:val=""/>
      <w:lvlJc w:val="left"/>
      <w:pPr>
        <w:tabs>
          <w:tab w:val="num" w:pos="1440"/>
        </w:tabs>
        <w:ind w:left="1440" w:hanging="360"/>
      </w:pPr>
      <w:rPr>
        <w:rFonts w:ascii="Symbol" w:hAnsi="Symbol" w:hint="default"/>
        <w:color w:val="9933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D55055F"/>
    <w:multiLevelType w:val="hybridMultilevel"/>
    <w:tmpl w:val="5ADAEB38"/>
    <w:lvl w:ilvl="0" w:tplc="0419000B">
      <w:start w:val="1"/>
      <w:numFmt w:val="bullet"/>
      <w:lvlText w:val=""/>
      <w:lvlJc w:val="left"/>
      <w:pPr>
        <w:tabs>
          <w:tab w:val="num" w:pos="1080"/>
        </w:tabs>
        <w:ind w:left="108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0BC036B"/>
    <w:multiLevelType w:val="hybridMultilevel"/>
    <w:tmpl w:val="802EDE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7D24A02"/>
    <w:multiLevelType w:val="hybridMultilevel"/>
    <w:tmpl w:val="E0164EC0"/>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nsid w:val="7F496AFC"/>
    <w:multiLevelType w:val="hybridMultilevel"/>
    <w:tmpl w:val="1A34A258"/>
    <w:lvl w:ilvl="0" w:tplc="FF22711A">
      <w:start w:val="1"/>
      <w:numFmt w:val="bullet"/>
      <w:lvlText w:val=""/>
      <w:lvlJc w:val="left"/>
      <w:pPr>
        <w:tabs>
          <w:tab w:val="num" w:pos="720"/>
        </w:tabs>
        <w:ind w:left="720" w:hanging="72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A7"/>
    <w:rsid w:val="00004F39"/>
    <w:rsid w:val="00105FD3"/>
    <w:rsid w:val="001A793A"/>
    <w:rsid w:val="005764BF"/>
    <w:rsid w:val="00B57EB9"/>
    <w:rsid w:val="00BA52B1"/>
    <w:rsid w:val="00C114A7"/>
    <w:rsid w:val="00FA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1A793A"/>
    <w:rPr>
      <w:rFonts w:ascii="Times New Roman" w:eastAsia="Times New Roman" w:hAnsi="Times New Roman"/>
      <w:sz w:val="24"/>
      <w:szCs w:val="24"/>
      <w:lang w:eastAsia="ru-RU"/>
    </w:rPr>
  </w:style>
  <w:style w:type="paragraph" w:styleId="1">
    <w:name w:val="heading 1"/>
    <w:basedOn w:val="a"/>
    <w:next w:val="a"/>
    <w:link w:val="10"/>
    <w:uiPriority w:val="99"/>
    <w:qFormat/>
    <w:rsid w:val="00105FD3"/>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9"/>
    <w:qFormat/>
    <w:rsid w:val="00105FD3"/>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9"/>
    <w:qFormat/>
    <w:rsid w:val="00105FD3"/>
    <w:pPr>
      <w:keepNext/>
      <w:keepLines/>
      <w:spacing w:before="200"/>
      <w:outlineLvl w:val="2"/>
    </w:pPr>
    <w:rPr>
      <w:rFonts w:ascii="Cambria" w:hAnsi="Cambria"/>
      <w:b/>
      <w:bCs/>
      <w:color w:val="4F81BD"/>
      <w:lang w:val="x-none"/>
    </w:rPr>
  </w:style>
  <w:style w:type="paragraph" w:styleId="4">
    <w:name w:val="heading 4"/>
    <w:basedOn w:val="a"/>
    <w:next w:val="a"/>
    <w:link w:val="40"/>
    <w:uiPriority w:val="99"/>
    <w:qFormat/>
    <w:rsid w:val="00105FD3"/>
    <w:pPr>
      <w:keepNext/>
      <w:keepLines/>
      <w:spacing w:before="200"/>
      <w:outlineLvl w:val="3"/>
    </w:pPr>
    <w:rPr>
      <w:rFonts w:ascii="Cambria" w:hAnsi="Cambria"/>
      <w:b/>
      <w:bCs/>
      <w:i/>
      <w:iCs/>
      <w:color w:val="4F81BD"/>
      <w:lang w:val="x-none"/>
    </w:rPr>
  </w:style>
  <w:style w:type="paragraph" w:styleId="5">
    <w:name w:val="heading 5"/>
    <w:basedOn w:val="a"/>
    <w:next w:val="a"/>
    <w:link w:val="50"/>
    <w:uiPriority w:val="99"/>
    <w:qFormat/>
    <w:rsid w:val="00105FD3"/>
    <w:pPr>
      <w:keepNext/>
      <w:keepLines/>
      <w:spacing w:before="200"/>
      <w:outlineLvl w:val="4"/>
    </w:pPr>
    <w:rPr>
      <w:rFonts w:ascii="Cambria" w:hAnsi="Cambria"/>
      <w:color w:val="243F60"/>
      <w:lang w:val="x-none"/>
    </w:rPr>
  </w:style>
  <w:style w:type="paragraph" w:styleId="6">
    <w:name w:val="heading 6"/>
    <w:basedOn w:val="a"/>
    <w:next w:val="a"/>
    <w:link w:val="60"/>
    <w:uiPriority w:val="99"/>
    <w:qFormat/>
    <w:rsid w:val="00105FD3"/>
    <w:pPr>
      <w:keepNext/>
      <w:keepLines/>
      <w:spacing w:before="200"/>
      <w:outlineLvl w:val="5"/>
    </w:pPr>
    <w:rPr>
      <w:rFonts w:ascii="Cambria" w:hAnsi="Cambria"/>
      <w:i/>
      <w:iCs/>
      <w:color w:val="243F60"/>
      <w:lang w:val="x-none"/>
    </w:rPr>
  </w:style>
  <w:style w:type="paragraph" w:styleId="7">
    <w:name w:val="heading 7"/>
    <w:basedOn w:val="a"/>
    <w:next w:val="a"/>
    <w:link w:val="70"/>
    <w:uiPriority w:val="99"/>
    <w:qFormat/>
    <w:rsid w:val="00105FD3"/>
    <w:pPr>
      <w:keepNext/>
      <w:keepLines/>
      <w:spacing w:before="200"/>
      <w:outlineLvl w:val="6"/>
    </w:pPr>
    <w:rPr>
      <w:rFonts w:ascii="Cambria" w:hAnsi="Cambria"/>
      <w:i/>
      <w:iCs/>
      <w:color w:val="404040"/>
      <w:lang w:val="x-none"/>
    </w:rPr>
  </w:style>
  <w:style w:type="paragraph" w:styleId="8">
    <w:name w:val="heading 8"/>
    <w:basedOn w:val="a"/>
    <w:next w:val="a"/>
    <w:link w:val="80"/>
    <w:uiPriority w:val="99"/>
    <w:qFormat/>
    <w:rsid w:val="00105FD3"/>
    <w:pPr>
      <w:keepNext/>
      <w:keepLines/>
      <w:spacing w:before="200"/>
      <w:outlineLvl w:val="7"/>
    </w:pPr>
    <w:rPr>
      <w:rFonts w:ascii="Cambria" w:hAnsi="Cambria"/>
      <w:color w:val="4F81BD"/>
      <w:sz w:val="20"/>
      <w:szCs w:val="20"/>
      <w:lang w:val="x-none"/>
    </w:rPr>
  </w:style>
  <w:style w:type="paragraph" w:styleId="9">
    <w:name w:val="heading 9"/>
    <w:basedOn w:val="a"/>
    <w:next w:val="a"/>
    <w:link w:val="90"/>
    <w:uiPriority w:val="99"/>
    <w:qFormat/>
    <w:rsid w:val="00105FD3"/>
    <w:pPr>
      <w:keepNext/>
      <w:keepLines/>
      <w:spacing w:before="200"/>
      <w:outlineLvl w:val="8"/>
    </w:pPr>
    <w:rPr>
      <w:rFonts w:ascii="Cambria" w:hAnsi="Cambria"/>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99"/>
    <w:qFormat/>
    <w:rsid w:val="00105FD3"/>
    <w:rPr>
      <w:rFonts w:cs="Times New Roman"/>
      <w:i/>
      <w:iCs/>
      <w:color w:val="808080"/>
    </w:rPr>
  </w:style>
  <w:style w:type="paragraph" w:styleId="a4">
    <w:name w:val="No Spacing"/>
    <w:uiPriority w:val="1"/>
    <w:qFormat/>
    <w:rsid w:val="00105FD3"/>
    <w:rPr>
      <w:sz w:val="22"/>
      <w:szCs w:val="22"/>
      <w:lang w:val="en-US"/>
    </w:rPr>
  </w:style>
  <w:style w:type="paragraph" w:styleId="a5">
    <w:name w:val="List Paragraph"/>
    <w:basedOn w:val="a"/>
    <w:uiPriority w:val="99"/>
    <w:qFormat/>
    <w:rsid w:val="00105FD3"/>
    <w:pPr>
      <w:ind w:left="720"/>
      <w:contextualSpacing/>
    </w:pPr>
  </w:style>
  <w:style w:type="character" w:customStyle="1" w:styleId="10">
    <w:name w:val="Заголовок 1 Знак"/>
    <w:basedOn w:val="a0"/>
    <w:link w:val="1"/>
    <w:uiPriority w:val="99"/>
    <w:rsid w:val="00105FD3"/>
    <w:rPr>
      <w:rFonts w:ascii="Cambria" w:hAnsi="Cambria"/>
      <w:b/>
      <w:bCs/>
      <w:color w:val="365F91"/>
      <w:sz w:val="28"/>
      <w:szCs w:val="28"/>
      <w:lang w:val="x-none" w:eastAsia="ar-SA"/>
    </w:rPr>
  </w:style>
  <w:style w:type="character" w:customStyle="1" w:styleId="20">
    <w:name w:val="Заголовок 2 Знак"/>
    <w:basedOn w:val="a0"/>
    <w:link w:val="2"/>
    <w:uiPriority w:val="99"/>
    <w:rsid w:val="00105FD3"/>
    <w:rPr>
      <w:rFonts w:ascii="Cambria" w:hAnsi="Cambria"/>
      <w:b/>
      <w:bCs/>
      <w:color w:val="4F81BD"/>
      <w:sz w:val="26"/>
      <w:szCs w:val="26"/>
      <w:lang w:val="x-none" w:eastAsia="ar-SA"/>
    </w:rPr>
  </w:style>
  <w:style w:type="character" w:customStyle="1" w:styleId="30">
    <w:name w:val="Заголовок 3 Знак"/>
    <w:basedOn w:val="a0"/>
    <w:link w:val="3"/>
    <w:uiPriority w:val="99"/>
    <w:rsid w:val="00105FD3"/>
    <w:rPr>
      <w:rFonts w:ascii="Cambria" w:hAnsi="Cambria"/>
      <w:b/>
      <w:bCs/>
      <w:color w:val="4F81BD"/>
      <w:sz w:val="24"/>
      <w:szCs w:val="24"/>
      <w:lang w:val="x-none" w:eastAsia="ar-SA"/>
    </w:rPr>
  </w:style>
  <w:style w:type="character" w:customStyle="1" w:styleId="40">
    <w:name w:val="Заголовок 4 Знак"/>
    <w:basedOn w:val="a0"/>
    <w:link w:val="4"/>
    <w:uiPriority w:val="99"/>
    <w:rsid w:val="00105FD3"/>
    <w:rPr>
      <w:rFonts w:ascii="Cambria" w:hAnsi="Cambria"/>
      <w:b/>
      <w:bCs/>
      <w:i/>
      <w:iCs/>
      <w:color w:val="4F81BD"/>
      <w:sz w:val="24"/>
      <w:szCs w:val="24"/>
      <w:lang w:val="x-none" w:eastAsia="ar-SA"/>
    </w:rPr>
  </w:style>
  <w:style w:type="character" w:customStyle="1" w:styleId="50">
    <w:name w:val="Заголовок 5 Знак"/>
    <w:basedOn w:val="a0"/>
    <w:link w:val="5"/>
    <w:uiPriority w:val="99"/>
    <w:rsid w:val="00105FD3"/>
    <w:rPr>
      <w:rFonts w:ascii="Cambria" w:hAnsi="Cambria"/>
      <w:color w:val="243F60"/>
      <w:sz w:val="24"/>
      <w:szCs w:val="24"/>
      <w:lang w:val="x-none" w:eastAsia="ar-SA"/>
    </w:rPr>
  </w:style>
  <w:style w:type="character" w:customStyle="1" w:styleId="60">
    <w:name w:val="Заголовок 6 Знак"/>
    <w:basedOn w:val="a0"/>
    <w:link w:val="6"/>
    <w:uiPriority w:val="99"/>
    <w:rsid w:val="00105FD3"/>
    <w:rPr>
      <w:rFonts w:ascii="Cambria" w:hAnsi="Cambria"/>
      <w:i/>
      <w:iCs/>
      <w:color w:val="243F60"/>
      <w:sz w:val="24"/>
      <w:szCs w:val="24"/>
      <w:lang w:val="x-none" w:eastAsia="ar-SA"/>
    </w:rPr>
  </w:style>
  <w:style w:type="character" w:customStyle="1" w:styleId="70">
    <w:name w:val="Заголовок 7 Знак"/>
    <w:basedOn w:val="a0"/>
    <w:link w:val="7"/>
    <w:uiPriority w:val="99"/>
    <w:rsid w:val="00105FD3"/>
    <w:rPr>
      <w:rFonts w:ascii="Cambria" w:hAnsi="Cambria"/>
      <w:i/>
      <w:iCs/>
      <w:color w:val="404040"/>
      <w:sz w:val="24"/>
      <w:szCs w:val="24"/>
      <w:lang w:val="x-none" w:eastAsia="ar-SA"/>
    </w:rPr>
  </w:style>
  <w:style w:type="character" w:customStyle="1" w:styleId="80">
    <w:name w:val="Заголовок 8 Знак"/>
    <w:basedOn w:val="a0"/>
    <w:link w:val="8"/>
    <w:uiPriority w:val="99"/>
    <w:rsid w:val="00105FD3"/>
    <w:rPr>
      <w:rFonts w:ascii="Cambria" w:hAnsi="Cambria"/>
      <w:color w:val="4F81BD"/>
      <w:lang w:val="x-none" w:eastAsia="ar-SA"/>
    </w:rPr>
  </w:style>
  <w:style w:type="character" w:customStyle="1" w:styleId="90">
    <w:name w:val="Заголовок 9 Знак"/>
    <w:basedOn w:val="a0"/>
    <w:link w:val="9"/>
    <w:uiPriority w:val="99"/>
    <w:rsid w:val="00105FD3"/>
    <w:rPr>
      <w:rFonts w:ascii="Cambria" w:hAnsi="Cambria"/>
      <w:i/>
      <w:iCs/>
      <w:color w:val="404040"/>
      <w:lang w:val="x-none" w:eastAsia="ar-SA"/>
    </w:rPr>
  </w:style>
  <w:style w:type="paragraph" w:styleId="a6">
    <w:name w:val="caption"/>
    <w:basedOn w:val="a"/>
    <w:next w:val="a"/>
    <w:uiPriority w:val="99"/>
    <w:qFormat/>
    <w:rsid w:val="00105FD3"/>
    <w:rPr>
      <w:b/>
      <w:bCs/>
      <w:color w:val="4F81BD"/>
      <w:sz w:val="18"/>
      <w:szCs w:val="18"/>
    </w:rPr>
  </w:style>
  <w:style w:type="paragraph" w:styleId="a7">
    <w:name w:val="Title"/>
    <w:basedOn w:val="a"/>
    <w:next w:val="a"/>
    <w:link w:val="a8"/>
    <w:uiPriority w:val="99"/>
    <w:qFormat/>
    <w:rsid w:val="00105FD3"/>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a8">
    <w:name w:val="Название Знак"/>
    <w:basedOn w:val="a0"/>
    <w:link w:val="a7"/>
    <w:uiPriority w:val="99"/>
    <w:rsid w:val="00105FD3"/>
    <w:rPr>
      <w:rFonts w:ascii="Cambria" w:hAnsi="Cambria"/>
      <w:color w:val="17365D"/>
      <w:spacing w:val="5"/>
      <w:kern w:val="28"/>
      <w:sz w:val="52"/>
      <w:szCs w:val="52"/>
      <w:lang w:val="x-none" w:eastAsia="ar-SA"/>
    </w:rPr>
  </w:style>
  <w:style w:type="paragraph" w:styleId="a9">
    <w:name w:val="Subtitle"/>
    <w:basedOn w:val="a"/>
    <w:next w:val="a"/>
    <w:link w:val="aa"/>
    <w:uiPriority w:val="99"/>
    <w:qFormat/>
    <w:rsid w:val="00105FD3"/>
    <w:rPr>
      <w:rFonts w:ascii="Cambria" w:hAnsi="Cambria"/>
      <w:i/>
      <w:iCs/>
      <w:color w:val="4F81BD"/>
      <w:spacing w:val="15"/>
      <w:lang w:val="x-none"/>
    </w:rPr>
  </w:style>
  <w:style w:type="character" w:customStyle="1" w:styleId="aa">
    <w:name w:val="Подзаголовок Знак"/>
    <w:basedOn w:val="a0"/>
    <w:link w:val="a9"/>
    <w:uiPriority w:val="99"/>
    <w:rsid w:val="00105FD3"/>
    <w:rPr>
      <w:rFonts w:ascii="Cambria" w:hAnsi="Cambria"/>
      <w:i/>
      <w:iCs/>
      <w:color w:val="4F81BD"/>
      <w:spacing w:val="15"/>
      <w:sz w:val="24"/>
      <w:szCs w:val="24"/>
      <w:lang w:val="x-none" w:eastAsia="ar-SA"/>
    </w:rPr>
  </w:style>
  <w:style w:type="character" w:styleId="ab">
    <w:name w:val="Strong"/>
    <w:basedOn w:val="a0"/>
    <w:uiPriority w:val="99"/>
    <w:qFormat/>
    <w:rsid w:val="00105FD3"/>
    <w:rPr>
      <w:rFonts w:cs="Times New Roman"/>
      <w:b/>
      <w:bCs/>
    </w:rPr>
  </w:style>
  <w:style w:type="paragraph" w:styleId="21">
    <w:name w:val="Quote"/>
    <w:basedOn w:val="a"/>
    <w:next w:val="a"/>
    <w:link w:val="22"/>
    <w:uiPriority w:val="99"/>
    <w:qFormat/>
    <w:rsid w:val="00105FD3"/>
    <w:rPr>
      <w:i/>
      <w:iCs/>
      <w:color w:val="000000"/>
      <w:lang w:val="x-none"/>
    </w:rPr>
  </w:style>
  <w:style w:type="character" w:customStyle="1" w:styleId="22">
    <w:name w:val="Цитата 2 Знак"/>
    <w:basedOn w:val="a0"/>
    <w:link w:val="21"/>
    <w:uiPriority w:val="99"/>
    <w:rsid w:val="00105FD3"/>
    <w:rPr>
      <w:rFonts w:ascii="Times New Roman" w:hAnsi="Times New Roman"/>
      <w:i/>
      <w:iCs/>
      <w:color w:val="000000"/>
      <w:sz w:val="24"/>
      <w:szCs w:val="24"/>
      <w:lang w:val="x-none" w:eastAsia="ar-SA"/>
    </w:rPr>
  </w:style>
  <w:style w:type="paragraph" w:styleId="ac">
    <w:name w:val="Intense Quote"/>
    <w:basedOn w:val="a"/>
    <w:next w:val="a"/>
    <w:link w:val="ad"/>
    <w:uiPriority w:val="99"/>
    <w:qFormat/>
    <w:rsid w:val="00105FD3"/>
    <w:pPr>
      <w:pBdr>
        <w:bottom w:val="single" w:sz="4" w:space="4" w:color="4F81BD"/>
      </w:pBdr>
      <w:spacing w:before="200" w:after="280"/>
      <w:ind w:left="936" w:right="936"/>
    </w:pPr>
    <w:rPr>
      <w:b/>
      <w:bCs/>
      <w:i/>
      <w:iCs/>
      <w:color w:val="4F81BD"/>
      <w:lang w:val="x-none"/>
    </w:rPr>
  </w:style>
  <w:style w:type="character" w:customStyle="1" w:styleId="ad">
    <w:name w:val="Выделенная цитата Знак"/>
    <w:basedOn w:val="a0"/>
    <w:link w:val="ac"/>
    <w:uiPriority w:val="99"/>
    <w:rsid w:val="00105FD3"/>
    <w:rPr>
      <w:rFonts w:ascii="Times New Roman" w:hAnsi="Times New Roman"/>
      <w:b/>
      <w:bCs/>
      <w:i/>
      <w:iCs/>
      <w:color w:val="4F81BD"/>
      <w:sz w:val="24"/>
      <w:szCs w:val="24"/>
      <w:lang w:val="x-none" w:eastAsia="ar-SA"/>
    </w:rPr>
  </w:style>
  <w:style w:type="character" w:styleId="ae">
    <w:name w:val="Intense Emphasis"/>
    <w:basedOn w:val="a0"/>
    <w:uiPriority w:val="99"/>
    <w:qFormat/>
    <w:rsid w:val="00105FD3"/>
    <w:rPr>
      <w:rFonts w:cs="Times New Roman"/>
      <w:b/>
      <w:bCs/>
      <w:i/>
      <w:iCs/>
      <w:color w:val="4F81BD"/>
    </w:rPr>
  </w:style>
  <w:style w:type="character" w:styleId="af">
    <w:name w:val="Subtle Reference"/>
    <w:basedOn w:val="a0"/>
    <w:uiPriority w:val="99"/>
    <w:qFormat/>
    <w:rsid w:val="00105FD3"/>
    <w:rPr>
      <w:rFonts w:cs="Times New Roman"/>
      <w:smallCaps/>
      <w:color w:val="C0504D"/>
      <w:u w:val="single"/>
    </w:rPr>
  </w:style>
  <w:style w:type="character" w:styleId="af0">
    <w:name w:val="Intense Reference"/>
    <w:basedOn w:val="a0"/>
    <w:uiPriority w:val="99"/>
    <w:qFormat/>
    <w:rsid w:val="00105FD3"/>
    <w:rPr>
      <w:rFonts w:cs="Times New Roman"/>
      <w:b/>
      <w:bCs/>
      <w:smallCaps/>
      <w:color w:val="C0504D"/>
      <w:spacing w:val="5"/>
      <w:u w:val="single"/>
    </w:rPr>
  </w:style>
  <w:style w:type="character" w:styleId="af1">
    <w:name w:val="Book Title"/>
    <w:basedOn w:val="a0"/>
    <w:uiPriority w:val="99"/>
    <w:qFormat/>
    <w:rsid w:val="00105FD3"/>
    <w:rPr>
      <w:rFonts w:cs="Times New Roman"/>
      <w:b/>
      <w:bCs/>
      <w:smallCaps/>
      <w:spacing w:val="5"/>
    </w:rPr>
  </w:style>
  <w:style w:type="paragraph" w:styleId="af2">
    <w:name w:val="TOC Heading"/>
    <w:basedOn w:val="1"/>
    <w:next w:val="a"/>
    <w:uiPriority w:val="99"/>
    <w:qFormat/>
    <w:rsid w:val="00105FD3"/>
    <w:pPr>
      <w:outlineLvl w:val="9"/>
    </w:pPr>
    <w:rPr>
      <w:lang w:val="ru-RU"/>
    </w:rPr>
  </w:style>
  <w:style w:type="character" w:styleId="af3">
    <w:name w:val="Hyperlink"/>
    <w:semiHidden/>
    <w:unhideWhenUsed/>
    <w:rsid w:val="001A7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1A793A"/>
    <w:rPr>
      <w:rFonts w:ascii="Times New Roman" w:eastAsia="Times New Roman" w:hAnsi="Times New Roman"/>
      <w:sz w:val="24"/>
      <w:szCs w:val="24"/>
      <w:lang w:eastAsia="ru-RU"/>
    </w:rPr>
  </w:style>
  <w:style w:type="paragraph" w:styleId="1">
    <w:name w:val="heading 1"/>
    <w:basedOn w:val="a"/>
    <w:next w:val="a"/>
    <w:link w:val="10"/>
    <w:uiPriority w:val="99"/>
    <w:qFormat/>
    <w:rsid w:val="00105FD3"/>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9"/>
    <w:qFormat/>
    <w:rsid w:val="00105FD3"/>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9"/>
    <w:qFormat/>
    <w:rsid w:val="00105FD3"/>
    <w:pPr>
      <w:keepNext/>
      <w:keepLines/>
      <w:spacing w:before="200"/>
      <w:outlineLvl w:val="2"/>
    </w:pPr>
    <w:rPr>
      <w:rFonts w:ascii="Cambria" w:hAnsi="Cambria"/>
      <w:b/>
      <w:bCs/>
      <w:color w:val="4F81BD"/>
      <w:lang w:val="x-none"/>
    </w:rPr>
  </w:style>
  <w:style w:type="paragraph" w:styleId="4">
    <w:name w:val="heading 4"/>
    <w:basedOn w:val="a"/>
    <w:next w:val="a"/>
    <w:link w:val="40"/>
    <w:uiPriority w:val="99"/>
    <w:qFormat/>
    <w:rsid w:val="00105FD3"/>
    <w:pPr>
      <w:keepNext/>
      <w:keepLines/>
      <w:spacing w:before="200"/>
      <w:outlineLvl w:val="3"/>
    </w:pPr>
    <w:rPr>
      <w:rFonts w:ascii="Cambria" w:hAnsi="Cambria"/>
      <w:b/>
      <w:bCs/>
      <w:i/>
      <w:iCs/>
      <w:color w:val="4F81BD"/>
      <w:lang w:val="x-none"/>
    </w:rPr>
  </w:style>
  <w:style w:type="paragraph" w:styleId="5">
    <w:name w:val="heading 5"/>
    <w:basedOn w:val="a"/>
    <w:next w:val="a"/>
    <w:link w:val="50"/>
    <w:uiPriority w:val="99"/>
    <w:qFormat/>
    <w:rsid w:val="00105FD3"/>
    <w:pPr>
      <w:keepNext/>
      <w:keepLines/>
      <w:spacing w:before="200"/>
      <w:outlineLvl w:val="4"/>
    </w:pPr>
    <w:rPr>
      <w:rFonts w:ascii="Cambria" w:hAnsi="Cambria"/>
      <w:color w:val="243F60"/>
      <w:lang w:val="x-none"/>
    </w:rPr>
  </w:style>
  <w:style w:type="paragraph" w:styleId="6">
    <w:name w:val="heading 6"/>
    <w:basedOn w:val="a"/>
    <w:next w:val="a"/>
    <w:link w:val="60"/>
    <w:uiPriority w:val="99"/>
    <w:qFormat/>
    <w:rsid w:val="00105FD3"/>
    <w:pPr>
      <w:keepNext/>
      <w:keepLines/>
      <w:spacing w:before="200"/>
      <w:outlineLvl w:val="5"/>
    </w:pPr>
    <w:rPr>
      <w:rFonts w:ascii="Cambria" w:hAnsi="Cambria"/>
      <w:i/>
      <w:iCs/>
      <w:color w:val="243F60"/>
      <w:lang w:val="x-none"/>
    </w:rPr>
  </w:style>
  <w:style w:type="paragraph" w:styleId="7">
    <w:name w:val="heading 7"/>
    <w:basedOn w:val="a"/>
    <w:next w:val="a"/>
    <w:link w:val="70"/>
    <w:uiPriority w:val="99"/>
    <w:qFormat/>
    <w:rsid w:val="00105FD3"/>
    <w:pPr>
      <w:keepNext/>
      <w:keepLines/>
      <w:spacing w:before="200"/>
      <w:outlineLvl w:val="6"/>
    </w:pPr>
    <w:rPr>
      <w:rFonts w:ascii="Cambria" w:hAnsi="Cambria"/>
      <w:i/>
      <w:iCs/>
      <w:color w:val="404040"/>
      <w:lang w:val="x-none"/>
    </w:rPr>
  </w:style>
  <w:style w:type="paragraph" w:styleId="8">
    <w:name w:val="heading 8"/>
    <w:basedOn w:val="a"/>
    <w:next w:val="a"/>
    <w:link w:val="80"/>
    <w:uiPriority w:val="99"/>
    <w:qFormat/>
    <w:rsid w:val="00105FD3"/>
    <w:pPr>
      <w:keepNext/>
      <w:keepLines/>
      <w:spacing w:before="200"/>
      <w:outlineLvl w:val="7"/>
    </w:pPr>
    <w:rPr>
      <w:rFonts w:ascii="Cambria" w:hAnsi="Cambria"/>
      <w:color w:val="4F81BD"/>
      <w:sz w:val="20"/>
      <w:szCs w:val="20"/>
      <w:lang w:val="x-none"/>
    </w:rPr>
  </w:style>
  <w:style w:type="paragraph" w:styleId="9">
    <w:name w:val="heading 9"/>
    <w:basedOn w:val="a"/>
    <w:next w:val="a"/>
    <w:link w:val="90"/>
    <w:uiPriority w:val="99"/>
    <w:qFormat/>
    <w:rsid w:val="00105FD3"/>
    <w:pPr>
      <w:keepNext/>
      <w:keepLines/>
      <w:spacing w:before="200"/>
      <w:outlineLvl w:val="8"/>
    </w:pPr>
    <w:rPr>
      <w:rFonts w:ascii="Cambria" w:hAnsi="Cambria"/>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99"/>
    <w:qFormat/>
    <w:rsid w:val="00105FD3"/>
    <w:rPr>
      <w:rFonts w:cs="Times New Roman"/>
      <w:i/>
      <w:iCs/>
      <w:color w:val="808080"/>
    </w:rPr>
  </w:style>
  <w:style w:type="paragraph" w:styleId="a4">
    <w:name w:val="No Spacing"/>
    <w:uiPriority w:val="1"/>
    <w:qFormat/>
    <w:rsid w:val="00105FD3"/>
    <w:rPr>
      <w:sz w:val="22"/>
      <w:szCs w:val="22"/>
      <w:lang w:val="en-US"/>
    </w:rPr>
  </w:style>
  <w:style w:type="paragraph" w:styleId="a5">
    <w:name w:val="List Paragraph"/>
    <w:basedOn w:val="a"/>
    <w:uiPriority w:val="99"/>
    <w:qFormat/>
    <w:rsid w:val="00105FD3"/>
    <w:pPr>
      <w:ind w:left="720"/>
      <w:contextualSpacing/>
    </w:pPr>
  </w:style>
  <w:style w:type="character" w:customStyle="1" w:styleId="10">
    <w:name w:val="Заголовок 1 Знак"/>
    <w:basedOn w:val="a0"/>
    <w:link w:val="1"/>
    <w:uiPriority w:val="99"/>
    <w:rsid w:val="00105FD3"/>
    <w:rPr>
      <w:rFonts w:ascii="Cambria" w:hAnsi="Cambria"/>
      <w:b/>
      <w:bCs/>
      <w:color w:val="365F91"/>
      <w:sz w:val="28"/>
      <w:szCs w:val="28"/>
      <w:lang w:val="x-none" w:eastAsia="ar-SA"/>
    </w:rPr>
  </w:style>
  <w:style w:type="character" w:customStyle="1" w:styleId="20">
    <w:name w:val="Заголовок 2 Знак"/>
    <w:basedOn w:val="a0"/>
    <w:link w:val="2"/>
    <w:uiPriority w:val="99"/>
    <w:rsid w:val="00105FD3"/>
    <w:rPr>
      <w:rFonts w:ascii="Cambria" w:hAnsi="Cambria"/>
      <w:b/>
      <w:bCs/>
      <w:color w:val="4F81BD"/>
      <w:sz w:val="26"/>
      <w:szCs w:val="26"/>
      <w:lang w:val="x-none" w:eastAsia="ar-SA"/>
    </w:rPr>
  </w:style>
  <w:style w:type="character" w:customStyle="1" w:styleId="30">
    <w:name w:val="Заголовок 3 Знак"/>
    <w:basedOn w:val="a0"/>
    <w:link w:val="3"/>
    <w:uiPriority w:val="99"/>
    <w:rsid w:val="00105FD3"/>
    <w:rPr>
      <w:rFonts w:ascii="Cambria" w:hAnsi="Cambria"/>
      <w:b/>
      <w:bCs/>
      <w:color w:val="4F81BD"/>
      <w:sz w:val="24"/>
      <w:szCs w:val="24"/>
      <w:lang w:val="x-none" w:eastAsia="ar-SA"/>
    </w:rPr>
  </w:style>
  <w:style w:type="character" w:customStyle="1" w:styleId="40">
    <w:name w:val="Заголовок 4 Знак"/>
    <w:basedOn w:val="a0"/>
    <w:link w:val="4"/>
    <w:uiPriority w:val="99"/>
    <w:rsid w:val="00105FD3"/>
    <w:rPr>
      <w:rFonts w:ascii="Cambria" w:hAnsi="Cambria"/>
      <w:b/>
      <w:bCs/>
      <w:i/>
      <w:iCs/>
      <w:color w:val="4F81BD"/>
      <w:sz w:val="24"/>
      <w:szCs w:val="24"/>
      <w:lang w:val="x-none" w:eastAsia="ar-SA"/>
    </w:rPr>
  </w:style>
  <w:style w:type="character" w:customStyle="1" w:styleId="50">
    <w:name w:val="Заголовок 5 Знак"/>
    <w:basedOn w:val="a0"/>
    <w:link w:val="5"/>
    <w:uiPriority w:val="99"/>
    <w:rsid w:val="00105FD3"/>
    <w:rPr>
      <w:rFonts w:ascii="Cambria" w:hAnsi="Cambria"/>
      <w:color w:val="243F60"/>
      <w:sz w:val="24"/>
      <w:szCs w:val="24"/>
      <w:lang w:val="x-none" w:eastAsia="ar-SA"/>
    </w:rPr>
  </w:style>
  <w:style w:type="character" w:customStyle="1" w:styleId="60">
    <w:name w:val="Заголовок 6 Знак"/>
    <w:basedOn w:val="a0"/>
    <w:link w:val="6"/>
    <w:uiPriority w:val="99"/>
    <w:rsid w:val="00105FD3"/>
    <w:rPr>
      <w:rFonts w:ascii="Cambria" w:hAnsi="Cambria"/>
      <w:i/>
      <w:iCs/>
      <w:color w:val="243F60"/>
      <w:sz w:val="24"/>
      <w:szCs w:val="24"/>
      <w:lang w:val="x-none" w:eastAsia="ar-SA"/>
    </w:rPr>
  </w:style>
  <w:style w:type="character" w:customStyle="1" w:styleId="70">
    <w:name w:val="Заголовок 7 Знак"/>
    <w:basedOn w:val="a0"/>
    <w:link w:val="7"/>
    <w:uiPriority w:val="99"/>
    <w:rsid w:val="00105FD3"/>
    <w:rPr>
      <w:rFonts w:ascii="Cambria" w:hAnsi="Cambria"/>
      <w:i/>
      <w:iCs/>
      <w:color w:val="404040"/>
      <w:sz w:val="24"/>
      <w:szCs w:val="24"/>
      <w:lang w:val="x-none" w:eastAsia="ar-SA"/>
    </w:rPr>
  </w:style>
  <w:style w:type="character" w:customStyle="1" w:styleId="80">
    <w:name w:val="Заголовок 8 Знак"/>
    <w:basedOn w:val="a0"/>
    <w:link w:val="8"/>
    <w:uiPriority w:val="99"/>
    <w:rsid w:val="00105FD3"/>
    <w:rPr>
      <w:rFonts w:ascii="Cambria" w:hAnsi="Cambria"/>
      <w:color w:val="4F81BD"/>
      <w:lang w:val="x-none" w:eastAsia="ar-SA"/>
    </w:rPr>
  </w:style>
  <w:style w:type="character" w:customStyle="1" w:styleId="90">
    <w:name w:val="Заголовок 9 Знак"/>
    <w:basedOn w:val="a0"/>
    <w:link w:val="9"/>
    <w:uiPriority w:val="99"/>
    <w:rsid w:val="00105FD3"/>
    <w:rPr>
      <w:rFonts w:ascii="Cambria" w:hAnsi="Cambria"/>
      <w:i/>
      <w:iCs/>
      <w:color w:val="404040"/>
      <w:lang w:val="x-none" w:eastAsia="ar-SA"/>
    </w:rPr>
  </w:style>
  <w:style w:type="paragraph" w:styleId="a6">
    <w:name w:val="caption"/>
    <w:basedOn w:val="a"/>
    <w:next w:val="a"/>
    <w:uiPriority w:val="99"/>
    <w:qFormat/>
    <w:rsid w:val="00105FD3"/>
    <w:rPr>
      <w:b/>
      <w:bCs/>
      <w:color w:val="4F81BD"/>
      <w:sz w:val="18"/>
      <w:szCs w:val="18"/>
    </w:rPr>
  </w:style>
  <w:style w:type="paragraph" w:styleId="a7">
    <w:name w:val="Title"/>
    <w:basedOn w:val="a"/>
    <w:next w:val="a"/>
    <w:link w:val="a8"/>
    <w:uiPriority w:val="99"/>
    <w:qFormat/>
    <w:rsid w:val="00105FD3"/>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a8">
    <w:name w:val="Название Знак"/>
    <w:basedOn w:val="a0"/>
    <w:link w:val="a7"/>
    <w:uiPriority w:val="99"/>
    <w:rsid w:val="00105FD3"/>
    <w:rPr>
      <w:rFonts w:ascii="Cambria" w:hAnsi="Cambria"/>
      <w:color w:val="17365D"/>
      <w:spacing w:val="5"/>
      <w:kern w:val="28"/>
      <w:sz w:val="52"/>
      <w:szCs w:val="52"/>
      <w:lang w:val="x-none" w:eastAsia="ar-SA"/>
    </w:rPr>
  </w:style>
  <w:style w:type="paragraph" w:styleId="a9">
    <w:name w:val="Subtitle"/>
    <w:basedOn w:val="a"/>
    <w:next w:val="a"/>
    <w:link w:val="aa"/>
    <w:uiPriority w:val="99"/>
    <w:qFormat/>
    <w:rsid w:val="00105FD3"/>
    <w:rPr>
      <w:rFonts w:ascii="Cambria" w:hAnsi="Cambria"/>
      <w:i/>
      <w:iCs/>
      <w:color w:val="4F81BD"/>
      <w:spacing w:val="15"/>
      <w:lang w:val="x-none"/>
    </w:rPr>
  </w:style>
  <w:style w:type="character" w:customStyle="1" w:styleId="aa">
    <w:name w:val="Подзаголовок Знак"/>
    <w:basedOn w:val="a0"/>
    <w:link w:val="a9"/>
    <w:uiPriority w:val="99"/>
    <w:rsid w:val="00105FD3"/>
    <w:rPr>
      <w:rFonts w:ascii="Cambria" w:hAnsi="Cambria"/>
      <w:i/>
      <w:iCs/>
      <w:color w:val="4F81BD"/>
      <w:spacing w:val="15"/>
      <w:sz w:val="24"/>
      <w:szCs w:val="24"/>
      <w:lang w:val="x-none" w:eastAsia="ar-SA"/>
    </w:rPr>
  </w:style>
  <w:style w:type="character" w:styleId="ab">
    <w:name w:val="Strong"/>
    <w:basedOn w:val="a0"/>
    <w:uiPriority w:val="99"/>
    <w:qFormat/>
    <w:rsid w:val="00105FD3"/>
    <w:rPr>
      <w:rFonts w:cs="Times New Roman"/>
      <w:b/>
      <w:bCs/>
    </w:rPr>
  </w:style>
  <w:style w:type="paragraph" w:styleId="21">
    <w:name w:val="Quote"/>
    <w:basedOn w:val="a"/>
    <w:next w:val="a"/>
    <w:link w:val="22"/>
    <w:uiPriority w:val="99"/>
    <w:qFormat/>
    <w:rsid w:val="00105FD3"/>
    <w:rPr>
      <w:i/>
      <w:iCs/>
      <w:color w:val="000000"/>
      <w:lang w:val="x-none"/>
    </w:rPr>
  </w:style>
  <w:style w:type="character" w:customStyle="1" w:styleId="22">
    <w:name w:val="Цитата 2 Знак"/>
    <w:basedOn w:val="a0"/>
    <w:link w:val="21"/>
    <w:uiPriority w:val="99"/>
    <w:rsid w:val="00105FD3"/>
    <w:rPr>
      <w:rFonts w:ascii="Times New Roman" w:hAnsi="Times New Roman"/>
      <w:i/>
      <w:iCs/>
      <w:color w:val="000000"/>
      <w:sz w:val="24"/>
      <w:szCs w:val="24"/>
      <w:lang w:val="x-none" w:eastAsia="ar-SA"/>
    </w:rPr>
  </w:style>
  <w:style w:type="paragraph" w:styleId="ac">
    <w:name w:val="Intense Quote"/>
    <w:basedOn w:val="a"/>
    <w:next w:val="a"/>
    <w:link w:val="ad"/>
    <w:uiPriority w:val="99"/>
    <w:qFormat/>
    <w:rsid w:val="00105FD3"/>
    <w:pPr>
      <w:pBdr>
        <w:bottom w:val="single" w:sz="4" w:space="4" w:color="4F81BD"/>
      </w:pBdr>
      <w:spacing w:before="200" w:after="280"/>
      <w:ind w:left="936" w:right="936"/>
    </w:pPr>
    <w:rPr>
      <w:b/>
      <w:bCs/>
      <w:i/>
      <w:iCs/>
      <w:color w:val="4F81BD"/>
      <w:lang w:val="x-none"/>
    </w:rPr>
  </w:style>
  <w:style w:type="character" w:customStyle="1" w:styleId="ad">
    <w:name w:val="Выделенная цитата Знак"/>
    <w:basedOn w:val="a0"/>
    <w:link w:val="ac"/>
    <w:uiPriority w:val="99"/>
    <w:rsid w:val="00105FD3"/>
    <w:rPr>
      <w:rFonts w:ascii="Times New Roman" w:hAnsi="Times New Roman"/>
      <w:b/>
      <w:bCs/>
      <w:i/>
      <w:iCs/>
      <w:color w:val="4F81BD"/>
      <w:sz w:val="24"/>
      <w:szCs w:val="24"/>
      <w:lang w:val="x-none" w:eastAsia="ar-SA"/>
    </w:rPr>
  </w:style>
  <w:style w:type="character" w:styleId="ae">
    <w:name w:val="Intense Emphasis"/>
    <w:basedOn w:val="a0"/>
    <w:uiPriority w:val="99"/>
    <w:qFormat/>
    <w:rsid w:val="00105FD3"/>
    <w:rPr>
      <w:rFonts w:cs="Times New Roman"/>
      <w:b/>
      <w:bCs/>
      <w:i/>
      <w:iCs/>
      <w:color w:val="4F81BD"/>
    </w:rPr>
  </w:style>
  <w:style w:type="character" w:styleId="af">
    <w:name w:val="Subtle Reference"/>
    <w:basedOn w:val="a0"/>
    <w:uiPriority w:val="99"/>
    <w:qFormat/>
    <w:rsid w:val="00105FD3"/>
    <w:rPr>
      <w:rFonts w:cs="Times New Roman"/>
      <w:smallCaps/>
      <w:color w:val="C0504D"/>
      <w:u w:val="single"/>
    </w:rPr>
  </w:style>
  <w:style w:type="character" w:styleId="af0">
    <w:name w:val="Intense Reference"/>
    <w:basedOn w:val="a0"/>
    <w:uiPriority w:val="99"/>
    <w:qFormat/>
    <w:rsid w:val="00105FD3"/>
    <w:rPr>
      <w:rFonts w:cs="Times New Roman"/>
      <w:b/>
      <w:bCs/>
      <w:smallCaps/>
      <w:color w:val="C0504D"/>
      <w:spacing w:val="5"/>
      <w:u w:val="single"/>
    </w:rPr>
  </w:style>
  <w:style w:type="character" w:styleId="af1">
    <w:name w:val="Book Title"/>
    <w:basedOn w:val="a0"/>
    <w:uiPriority w:val="99"/>
    <w:qFormat/>
    <w:rsid w:val="00105FD3"/>
    <w:rPr>
      <w:rFonts w:cs="Times New Roman"/>
      <w:b/>
      <w:bCs/>
      <w:smallCaps/>
      <w:spacing w:val="5"/>
    </w:rPr>
  </w:style>
  <w:style w:type="paragraph" w:styleId="af2">
    <w:name w:val="TOC Heading"/>
    <w:basedOn w:val="1"/>
    <w:next w:val="a"/>
    <w:uiPriority w:val="99"/>
    <w:qFormat/>
    <w:rsid w:val="00105FD3"/>
    <w:pPr>
      <w:outlineLvl w:val="9"/>
    </w:pPr>
    <w:rPr>
      <w:lang w:val="ru-RU"/>
    </w:rPr>
  </w:style>
  <w:style w:type="character" w:styleId="af3">
    <w:name w:val="Hyperlink"/>
    <w:semiHidden/>
    <w:unhideWhenUsed/>
    <w:rsid w:val="001A7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2016-12-02T06:02:00Z</dcterms:created>
  <dcterms:modified xsi:type="dcterms:W3CDTF">2016-12-02T07:23:00Z</dcterms:modified>
</cp:coreProperties>
</file>